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5D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Тональности до 4 # и</w:t>
      </w:r>
      <w:r w:rsidRPr="00132C5D">
        <w:rPr>
          <w:rFonts w:ascii="Times New Roman" w:hAnsi="Times New Roman" w:cs="Times New Roman"/>
          <w:sz w:val="28"/>
        </w:rPr>
        <w:t xml:space="preserve"> b, мажоры и миноры:</w:t>
      </w:r>
    </w:p>
    <w:p w:rsidR="00132C5D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132C5D">
        <w:rPr>
          <w:rFonts w:ascii="Times New Roman" w:hAnsi="Times New Roman" w:cs="Times New Roman"/>
          <w:sz w:val="28"/>
        </w:rPr>
        <w:t xml:space="preserve"> 3 вида,</w:t>
      </w:r>
    </w:p>
    <w:p w:rsidR="00132C5D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132C5D">
        <w:rPr>
          <w:rFonts w:ascii="Times New Roman" w:hAnsi="Times New Roman" w:cs="Times New Roman"/>
          <w:sz w:val="28"/>
        </w:rPr>
        <w:t xml:space="preserve"> D7 с разрешением, </w:t>
      </w:r>
    </w:p>
    <w:p w:rsidR="00132C5D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132C5D">
        <w:rPr>
          <w:rFonts w:ascii="Times New Roman" w:hAnsi="Times New Roman" w:cs="Times New Roman"/>
          <w:sz w:val="28"/>
        </w:rPr>
        <w:t xml:space="preserve"> УмVII7 (в гармоническом мажоре и миноре), МVII7 (в натуральном мажоре) с разрешением,</w:t>
      </w:r>
    </w:p>
    <w:p w:rsidR="00132C5D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132C5D">
        <w:rPr>
          <w:rFonts w:ascii="Times New Roman" w:hAnsi="Times New Roman" w:cs="Times New Roman"/>
          <w:sz w:val="28"/>
        </w:rPr>
        <w:t xml:space="preserve"> тритоны натуральные и гармонические с разрешением.</w:t>
      </w:r>
    </w:p>
    <w:p w:rsidR="00132C5D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32C5D">
        <w:rPr>
          <w:rFonts w:ascii="Times New Roman" w:hAnsi="Times New Roman" w:cs="Times New Roman"/>
          <w:sz w:val="28"/>
        </w:rPr>
        <w:t>Повторить все правила по этим темам.</w:t>
      </w:r>
    </w:p>
    <w:p w:rsidR="00132C5D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32C5D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32C5D">
        <w:rPr>
          <w:rFonts w:ascii="Times New Roman" w:hAnsi="Times New Roman" w:cs="Times New Roman"/>
          <w:sz w:val="28"/>
        </w:rPr>
        <w:t>2.В этих же тональностях петь и играть гармонические обороты:</w:t>
      </w:r>
    </w:p>
    <w:p w:rsidR="00132C5D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32C5D">
        <w:rPr>
          <w:rFonts w:ascii="Times New Roman" w:hAnsi="Times New Roman" w:cs="Times New Roman"/>
          <w:sz w:val="28"/>
        </w:rPr>
        <w:t>Плагальный T53-S64-T53</w:t>
      </w:r>
    </w:p>
    <w:p w:rsidR="00132C5D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32C5D">
        <w:rPr>
          <w:rFonts w:ascii="Times New Roman" w:hAnsi="Times New Roman" w:cs="Times New Roman"/>
          <w:sz w:val="28"/>
        </w:rPr>
        <w:t>Автентический T53 - D7 - T3</w:t>
      </w:r>
    </w:p>
    <w:p w:rsidR="00132C5D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32C5D">
        <w:rPr>
          <w:rFonts w:ascii="Times New Roman" w:hAnsi="Times New Roman" w:cs="Times New Roman"/>
          <w:sz w:val="28"/>
        </w:rPr>
        <w:t>Полный T53 - S64 - D7 - T3</w:t>
      </w:r>
    </w:p>
    <w:p w:rsidR="00132C5D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A7010" w:rsidRPr="00132C5D" w:rsidRDefault="00132C5D" w:rsidP="00132C5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№</w:t>
      </w:r>
      <w:r w:rsidRPr="00132C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412 —</w:t>
      </w:r>
      <w:r w:rsidRPr="00132C5D">
        <w:rPr>
          <w:rFonts w:ascii="Times New Roman" w:hAnsi="Times New Roman" w:cs="Times New Roman"/>
          <w:sz w:val="28"/>
        </w:rPr>
        <w:t xml:space="preserve"> самостоятельный анализ мелодии (сольмизация, особенности ритма, интонирование устойчивых ступеней в мелодии, проработка интонационных трудностей, дирижирование). Выучить наизусть, сдать на оценку.</w:t>
      </w:r>
      <w:bookmarkStart w:id="0" w:name="_GoBack"/>
      <w:bookmarkEnd w:id="0"/>
    </w:p>
    <w:sectPr w:rsidR="008A7010" w:rsidRPr="0013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B2"/>
    <w:rsid w:val="00132C5D"/>
    <w:rsid w:val="008A7010"/>
    <w:rsid w:val="00B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2019-10-17T11:22:00Z</dcterms:created>
  <dcterms:modified xsi:type="dcterms:W3CDTF">2019-10-17T11:23:00Z</dcterms:modified>
</cp:coreProperties>
</file>