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A3" w:rsidRPr="001B40A3" w:rsidRDefault="001B40A3" w:rsidP="001B40A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B40A3">
        <w:rPr>
          <w:rFonts w:ascii="Times New Roman" w:hAnsi="Times New Roman" w:cs="Times New Roman"/>
          <w:sz w:val="28"/>
        </w:rPr>
        <w:t>1. Построить письменно МVII7</w:t>
      </w:r>
      <w:r>
        <w:rPr>
          <w:rFonts w:ascii="Times New Roman" w:hAnsi="Times New Roman" w:cs="Times New Roman"/>
          <w:sz w:val="28"/>
        </w:rPr>
        <w:t xml:space="preserve"> и УмVII7 с разрешением в T53 в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1B40A3">
        <w:rPr>
          <w:rFonts w:ascii="Times New Roman" w:hAnsi="Times New Roman" w:cs="Times New Roman"/>
          <w:sz w:val="28"/>
        </w:rPr>
        <w:t xml:space="preserve">мажорах с 5, 6 и 7 знаками (# и b) </w:t>
      </w:r>
      <w:r>
        <w:rPr>
          <w:rFonts w:ascii="Times New Roman" w:hAnsi="Times New Roman" w:cs="Times New Roman"/>
          <w:sz w:val="28"/>
        </w:rPr>
        <w:t>и УмVII7 с разрешением t53 в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их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1B40A3">
        <w:rPr>
          <w:rFonts w:ascii="Times New Roman" w:hAnsi="Times New Roman" w:cs="Times New Roman"/>
          <w:sz w:val="28"/>
        </w:rPr>
        <w:t>одноименных минорах (ключевые знаки в минорах определить самостоятельно по параллельному мажору). Иногда для миноров потребуется э</w:t>
      </w:r>
      <w:r>
        <w:rPr>
          <w:rFonts w:ascii="Times New Roman" w:hAnsi="Times New Roman" w:cs="Times New Roman"/>
          <w:sz w:val="28"/>
        </w:rPr>
        <w:t>нгармоническая замена на равную</w:t>
      </w:r>
      <w:r w:rsidRPr="001B40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тональность:</w:t>
      </w:r>
      <w:r w:rsidRPr="001B40A3">
        <w:rPr>
          <w:rFonts w:ascii="Times New Roman" w:hAnsi="Times New Roman" w:cs="Times New Roman"/>
          <w:sz w:val="28"/>
        </w:rPr>
        <w:t xml:space="preserve"> например, у вас будет Соль-бе</w:t>
      </w:r>
      <w:r>
        <w:rPr>
          <w:rFonts w:ascii="Times New Roman" w:hAnsi="Times New Roman" w:cs="Times New Roman"/>
          <w:sz w:val="28"/>
        </w:rPr>
        <w:t>моль мажор (мажор с 6 бемолями)</w:t>
      </w:r>
      <w:r w:rsidRPr="001B40A3">
        <w:rPr>
          <w:rFonts w:ascii="Times New Roman" w:hAnsi="Times New Roman" w:cs="Times New Roman"/>
          <w:sz w:val="28"/>
        </w:rPr>
        <w:t xml:space="preserve"> и одноименный к нему минор это соль-бемоль минор. Но этот соль-бемоль минор при ключе имел бы дубль-бемоли. В музыке тональности с дубль-диезами и</w:t>
      </w:r>
      <w:r>
        <w:rPr>
          <w:rFonts w:ascii="Times New Roman" w:hAnsi="Times New Roman" w:cs="Times New Roman"/>
          <w:sz w:val="28"/>
        </w:rPr>
        <w:t xml:space="preserve"> дубль-бемолями при ключе не </w:t>
      </w:r>
      <w:r w:rsidRPr="001B40A3">
        <w:rPr>
          <w:rFonts w:ascii="Times New Roman" w:hAnsi="Times New Roman" w:cs="Times New Roman"/>
          <w:sz w:val="28"/>
        </w:rPr>
        <w:t>употребляются, поэтому мы их м</w:t>
      </w:r>
      <w:r>
        <w:rPr>
          <w:rFonts w:ascii="Times New Roman" w:hAnsi="Times New Roman" w:cs="Times New Roman"/>
          <w:sz w:val="28"/>
        </w:rPr>
        <w:t xml:space="preserve">еняем на </w:t>
      </w:r>
      <w:proofErr w:type="spellStart"/>
      <w:r>
        <w:rPr>
          <w:rFonts w:ascii="Times New Roman" w:hAnsi="Times New Roman" w:cs="Times New Roman"/>
          <w:sz w:val="28"/>
        </w:rPr>
        <w:t>энгармонически</w:t>
      </w:r>
      <w:proofErr w:type="spellEnd"/>
      <w:r>
        <w:rPr>
          <w:rFonts w:ascii="Times New Roman" w:hAnsi="Times New Roman" w:cs="Times New Roman"/>
          <w:sz w:val="28"/>
        </w:rPr>
        <w:t xml:space="preserve"> равные</w:t>
      </w:r>
      <w:r w:rsidRPr="001B40A3">
        <w:rPr>
          <w:rFonts w:ascii="Times New Roman" w:hAnsi="Times New Roman" w:cs="Times New Roman"/>
          <w:sz w:val="28"/>
        </w:rPr>
        <w:t>: тонику соль</w:t>
      </w:r>
      <w:r>
        <w:rPr>
          <w:rFonts w:ascii="Times New Roman" w:hAnsi="Times New Roman" w:cs="Times New Roman"/>
          <w:sz w:val="28"/>
        </w:rPr>
        <w:t>-бемоль можно заменить на фа#,</w:t>
      </w:r>
      <w:r w:rsidRPr="001B40A3">
        <w:rPr>
          <w:rFonts w:ascii="Times New Roman" w:hAnsi="Times New Roman" w:cs="Times New Roman"/>
          <w:sz w:val="28"/>
        </w:rPr>
        <w:t xml:space="preserve"> и мы получаем тональность фа# м</w:t>
      </w:r>
      <w:r>
        <w:rPr>
          <w:rFonts w:ascii="Times New Roman" w:hAnsi="Times New Roman" w:cs="Times New Roman"/>
          <w:sz w:val="28"/>
        </w:rPr>
        <w:t>инор (тональность с 3 диезами).</w:t>
      </w:r>
      <w:r w:rsidRPr="001B40A3">
        <w:rPr>
          <w:rFonts w:ascii="Times New Roman" w:hAnsi="Times New Roman" w:cs="Times New Roman"/>
          <w:sz w:val="28"/>
        </w:rPr>
        <w:t xml:space="preserve"> Все ак</w:t>
      </w:r>
      <w:r>
        <w:rPr>
          <w:rFonts w:ascii="Times New Roman" w:hAnsi="Times New Roman" w:cs="Times New Roman"/>
          <w:sz w:val="28"/>
        </w:rPr>
        <w:t>к</w:t>
      </w:r>
      <w:r w:rsidRPr="001B40A3">
        <w:rPr>
          <w:rFonts w:ascii="Times New Roman" w:hAnsi="Times New Roman" w:cs="Times New Roman"/>
          <w:sz w:val="28"/>
        </w:rPr>
        <w:t>орды в эти</w:t>
      </w:r>
      <w:r>
        <w:rPr>
          <w:rFonts w:ascii="Times New Roman" w:hAnsi="Times New Roman" w:cs="Times New Roman"/>
          <w:sz w:val="28"/>
        </w:rPr>
        <w:t>х тональностях петь и играть, с </w:t>
      </w:r>
      <w:r w:rsidRPr="001B40A3">
        <w:rPr>
          <w:rFonts w:ascii="Times New Roman" w:hAnsi="Times New Roman" w:cs="Times New Roman"/>
          <w:sz w:val="28"/>
        </w:rPr>
        <w:t>разрешением.</w:t>
      </w:r>
    </w:p>
    <w:p w:rsidR="001B40A3" w:rsidRPr="001B40A3" w:rsidRDefault="001B40A3" w:rsidP="001B40A3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B40A3" w:rsidRPr="001B40A3" w:rsidRDefault="001B40A3" w:rsidP="001B40A3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Повторить</w:t>
      </w:r>
      <w:r w:rsidRPr="001B40A3">
        <w:rPr>
          <w:rFonts w:ascii="Times New Roman" w:hAnsi="Times New Roman" w:cs="Times New Roman"/>
          <w:sz w:val="28"/>
        </w:rPr>
        <w:t xml:space="preserve"> все правила с прошлого урока.</w:t>
      </w:r>
    </w:p>
    <w:p w:rsidR="001B40A3" w:rsidRPr="001B40A3" w:rsidRDefault="001B40A3" w:rsidP="001B40A3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любой тональности</w:t>
      </w:r>
      <w:r w:rsidRPr="001B40A3">
        <w:rPr>
          <w:rFonts w:ascii="Times New Roman" w:hAnsi="Times New Roman" w:cs="Times New Roman"/>
          <w:sz w:val="28"/>
        </w:rPr>
        <w:t xml:space="preserve"> всего 7 ступеней. 3 </w:t>
      </w:r>
      <w:r>
        <w:rPr>
          <w:rFonts w:ascii="Times New Roman" w:hAnsi="Times New Roman" w:cs="Times New Roman"/>
          <w:sz w:val="28"/>
        </w:rPr>
        <w:t>их них — устойчивые (I - III- V</w:t>
      </w:r>
      <w:r w:rsidRPr="001B40A3">
        <w:rPr>
          <w:rFonts w:ascii="Times New Roman" w:hAnsi="Times New Roman" w:cs="Times New Roman"/>
          <w:sz w:val="28"/>
        </w:rPr>
        <w:t xml:space="preserve">, вместе образуют Т53 тональности). </w:t>
      </w:r>
      <w:r>
        <w:rPr>
          <w:rFonts w:ascii="Times New Roman" w:hAnsi="Times New Roman" w:cs="Times New Roman"/>
          <w:sz w:val="28"/>
        </w:rPr>
        <w:t>Остальные 4 ступени —</w:t>
      </w:r>
      <w:r w:rsidRPr="001B40A3">
        <w:rPr>
          <w:rFonts w:ascii="Times New Roman" w:hAnsi="Times New Roman" w:cs="Times New Roman"/>
          <w:sz w:val="28"/>
        </w:rPr>
        <w:t xml:space="preserve"> неустойчивые: VII - II - IV - VI, вместе они образ</w:t>
      </w:r>
      <w:r>
        <w:rPr>
          <w:rFonts w:ascii="Times New Roman" w:hAnsi="Times New Roman" w:cs="Times New Roman"/>
          <w:sz w:val="28"/>
        </w:rPr>
        <w:t>уют вводный септаккорд (VII7).</w:t>
      </w:r>
    </w:p>
    <w:p w:rsidR="001B40A3" w:rsidRPr="001B40A3" w:rsidRDefault="001B40A3" w:rsidP="001B40A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B40A3">
        <w:rPr>
          <w:rFonts w:ascii="Times New Roman" w:hAnsi="Times New Roman" w:cs="Times New Roman"/>
          <w:sz w:val="28"/>
        </w:rPr>
        <w:t>Всего существуют 2 разновидности вводных септаккордов:</w:t>
      </w:r>
    </w:p>
    <w:p w:rsidR="001B40A3" w:rsidRPr="001B40A3" w:rsidRDefault="001B40A3" w:rsidP="001B40A3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МVII7 — малый вводный септаккорд — это вводный септаккорд на VII </w:t>
      </w:r>
      <w:r w:rsidRPr="001B40A3">
        <w:rPr>
          <w:rFonts w:ascii="Times New Roman" w:hAnsi="Times New Roman" w:cs="Times New Roman"/>
          <w:sz w:val="28"/>
        </w:rPr>
        <w:t>ступени в натуральном виде мажора.</w:t>
      </w:r>
    </w:p>
    <w:p w:rsidR="001B40A3" w:rsidRPr="001B40A3" w:rsidRDefault="001B40A3" w:rsidP="001B40A3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УмVII7 —</w:t>
      </w:r>
      <w:r w:rsidRPr="001B40A3">
        <w:rPr>
          <w:rFonts w:ascii="Times New Roman" w:hAnsi="Times New Roman" w:cs="Times New Roman"/>
          <w:sz w:val="28"/>
        </w:rPr>
        <w:t xml:space="preserve"> это этот же вводный септакко</w:t>
      </w:r>
      <w:r>
        <w:rPr>
          <w:rFonts w:ascii="Times New Roman" w:hAnsi="Times New Roman" w:cs="Times New Roman"/>
          <w:sz w:val="28"/>
        </w:rPr>
        <w:t>рд, на той же VII ступени, но в </w:t>
      </w:r>
      <w:r w:rsidRPr="001B40A3">
        <w:rPr>
          <w:rFonts w:ascii="Times New Roman" w:hAnsi="Times New Roman" w:cs="Times New Roman"/>
          <w:sz w:val="28"/>
        </w:rPr>
        <w:t>гармоническом виде мажора и минора (в миноре на VII#).</w:t>
      </w:r>
    </w:p>
    <w:p w:rsidR="001B40A3" w:rsidRPr="001B40A3" w:rsidRDefault="001B40A3" w:rsidP="001B40A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B40A3">
        <w:rPr>
          <w:rFonts w:ascii="Times New Roman" w:hAnsi="Times New Roman" w:cs="Times New Roman"/>
          <w:sz w:val="28"/>
        </w:rPr>
        <w:t>В миноре употребляется только УмVII7 (в гармоническом виде минора, с VII# ступенью).</w:t>
      </w:r>
    </w:p>
    <w:p w:rsidR="001B40A3" w:rsidRPr="001B40A3" w:rsidRDefault="001B40A3" w:rsidP="001B40A3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мажоре —</w:t>
      </w:r>
      <w:r w:rsidRPr="001B40A3">
        <w:rPr>
          <w:rFonts w:ascii="Times New Roman" w:hAnsi="Times New Roman" w:cs="Times New Roman"/>
          <w:sz w:val="28"/>
        </w:rPr>
        <w:t xml:space="preserve"> 2 </w:t>
      </w:r>
      <w:proofErr w:type="gramStart"/>
      <w:r w:rsidRPr="001B40A3">
        <w:rPr>
          <w:rFonts w:ascii="Times New Roman" w:hAnsi="Times New Roman" w:cs="Times New Roman"/>
          <w:sz w:val="28"/>
        </w:rPr>
        <w:t>вводных</w:t>
      </w:r>
      <w:proofErr w:type="gramEnd"/>
      <w:r w:rsidRPr="001B40A3">
        <w:rPr>
          <w:rFonts w:ascii="Times New Roman" w:hAnsi="Times New Roman" w:cs="Times New Roman"/>
          <w:sz w:val="28"/>
        </w:rPr>
        <w:t xml:space="preserve"> септаккорда: </w:t>
      </w:r>
      <w:r>
        <w:rPr>
          <w:rFonts w:ascii="Times New Roman" w:hAnsi="Times New Roman" w:cs="Times New Roman"/>
          <w:sz w:val="28"/>
        </w:rPr>
        <w:t>МVII7 в натуральном виде мажора</w:t>
      </w:r>
      <w:r w:rsidRPr="001B40A3">
        <w:rPr>
          <w:rFonts w:ascii="Times New Roman" w:hAnsi="Times New Roman" w:cs="Times New Roman"/>
          <w:sz w:val="28"/>
        </w:rPr>
        <w:t xml:space="preserve"> и УмVII7 в г</w:t>
      </w:r>
      <w:r>
        <w:rPr>
          <w:rFonts w:ascii="Times New Roman" w:hAnsi="Times New Roman" w:cs="Times New Roman"/>
          <w:sz w:val="28"/>
        </w:rPr>
        <w:t xml:space="preserve">армоническом виде мажора (с </w:t>
      </w:r>
      <w:proofErr w:type="spellStart"/>
      <w:r>
        <w:rPr>
          <w:rFonts w:ascii="Times New Roman" w:hAnsi="Times New Roman" w:cs="Times New Roman"/>
          <w:sz w:val="28"/>
        </w:rPr>
        <w:t>VIb</w:t>
      </w:r>
      <w:proofErr w:type="spellEnd"/>
      <w:r w:rsidRPr="001B40A3">
        <w:rPr>
          <w:rFonts w:ascii="Times New Roman" w:hAnsi="Times New Roman" w:cs="Times New Roman"/>
          <w:sz w:val="28"/>
        </w:rPr>
        <w:t xml:space="preserve"> ступенью).</w:t>
      </w:r>
    </w:p>
    <w:p w:rsidR="001B40A3" w:rsidRPr="001B40A3" w:rsidRDefault="001B40A3" w:rsidP="001B40A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B40A3">
        <w:rPr>
          <w:rFonts w:ascii="Times New Roman" w:hAnsi="Times New Roman" w:cs="Times New Roman"/>
          <w:sz w:val="28"/>
        </w:rPr>
        <w:t xml:space="preserve">Разрешение в Т53 одинаковое у всех вводных септаккордов  - в Т53 с удвоенным </w:t>
      </w:r>
      <w:proofErr w:type="spellStart"/>
      <w:r w:rsidRPr="001B40A3">
        <w:rPr>
          <w:rFonts w:ascii="Times New Roman" w:hAnsi="Times New Roman" w:cs="Times New Roman"/>
          <w:sz w:val="28"/>
        </w:rPr>
        <w:t>терцовым</w:t>
      </w:r>
      <w:proofErr w:type="spellEnd"/>
      <w:r w:rsidRPr="001B40A3">
        <w:rPr>
          <w:rFonts w:ascii="Times New Roman" w:hAnsi="Times New Roman" w:cs="Times New Roman"/>
          <w:sz w:val="28"/>
        </w:rPr>
        <w:t xml:space="preserve"> тоном. </w:t>
      </w:r>
    </w:p>
    <w:p w:rsidR="001B40A3" w:rsidRPr="001B40A3" w:rsidRDefault="001B40A3" w:rsidP="001B40A3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B40A3" w:rsidRPr="001B40A3" w:rsidRDefault="001B40A3" w:rsidP="001B40A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B40A3">
        <w:rPr>
          <w:rFonts w:ascii="Times New Roman" w:hAnsi="Times New Roman" w:cs="Times New Roman"/>
          <w:sz w:val="28"/>
        </w:rPr>
        <w:t xml:space="preserve">3. Задание по номерам остается прежним. </w:t>
      </w:r>
      <w:r>
        <w:rPr>
          <w:rFonts w:ascii="Times New Roman" w:hAnsi="Times New Roman" w:cs="Times New Roman"/>
          <w:sz w:val="28"/>
        </w:rPr>
        <w:t>№№ 305, 307, 311 —</w:t>
      </w:r>
      <w:r w:rsidRPr="001B40A3">
        <w:rPr>
          <w:rFonts w:ascii="Times New Roman" w:hAnsi="Times New Roman" w:cs="Times New Roman"/>
          <w:sz w:val="28"/>
        </w:rPr>
        <w:t xml:space="preserve"> л.</w:t>
      </w:r>
      <w:r>
        <w:rPr>
          <w:rFonts w:ascii="Times New Roman" w:hAnsi="Times New Roman" w:cs="Times New Roman"/>
          <w:sz w:val="28"/>
        </w:rPr>
        <w:t> р. </w:t>
      </w:r>
      <w:r w:rsidRPr="001B40A3">
        <w:rPr>
          <w:rFonts w:ascii="Times New Roman" w:hAnsi="Times New Roman" w:cs="Times New Roman"/>
          <w:sz w:val="28"/>
        </w:rPr>
        <w:t>дирижировать, пр.</w:t>
      </w:r>
      <w:r>
        <w:rPr>
          <w:rFonts w:ascii="Times New Roman" w:hAnsi="Times New Roman" w:cs="Times New Roman"/>
          <w:sz w:val="28"/>
        </w:rPr>
        <w:t> </w:t>
      </w:r>
      <w:r w:rsidRPr="001B40A3">
        <w:rPr>
          <w:rFonts w:ascii="Times New Roman" w:hAnsi="Times New Roman" w:cs="Times New Roman"/>
          <w:sz w:val="28"/>
        </w:rPr>
        <w:t>р. исполнять ритм со счетом вслух.</w:t>
      </w:r>
    </w:p>
    <w:p w:rsidR="00930498" w:rsidRPr="001B40A3" w:rsidRDefault="001B40A3" w:rsidP="001B40A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B40A3">
        <w:rPr>
          <w:rFonts w:ascii="Times New Roman" w:hAnsi="Times New Roman" w:cs="Times New Roman"/>
          <w:sz w:val="28"/>
        </w:rPr>
        <w:t>Затем спеть устойчивые ступени, пропуская неу</w:t>
      </w:r>
      <w:r>
        <w:rPr>
          <w:rFonts w:ascii="Times New Roman" w:hAnsi="Times New Roman" w:cs="Times New Roman"/>
          <w:sz w:val="28"/>
        </w:rPr>
        <w:t>стойчивые. Затем все соединить —</w:t>
      </w:r>
      <w:bookmarkStart w:id="0" w:name="_GoBack"/>
      <w:bookmarkEnd w:id="0"/>
      <w:r w:rsidRPr="001B40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40A3">
        <w:rPr>
          <w:rFonts w:ascii="Times New Roman" w:hAnsi="Times New Roman" w:cs="Times New Roman"/>
          <w:sz w:val="28"/>
        </w:rPr>
        <w:t>л.р</w:t>
      </w:r>
      <w:proofErr w:type="spellEnd"/>
      <w:r w:rsidRPr="001B40A3">
        <w:rPr>
          <w:rFonts w:ascii="Times New Roman" w:hAnsi="Times New Roman" w:cs="Times New Roman"/>
          <w:sz w:val="28"/>
        </w:rPr>
        <w:t xml:space="preserve">. дирижирует, </w:t>
      </w:r>
      <w:proofErr w:type="spellStart"/>
      <w:r w:rsidRPr="001B40A3">
        <w:rPr>
          <w:rFonts w:ascii="Times New Roman" w:hAnsi="Times New Roman" w:cs="Times New Roman"/>
          <w:sz w:val="28"/>
        </w:rPr>
        <w:t>пр.р</w:t>
      </w:r>
      <w:proofErr w:type="spellEnd"/>
      <w:r w:rsidRPr="001B40A3">
        <w:rPr>
          <w:rFonts w:ascii="Times New Roman" w:hAnsi="Times New Roman" w:cs="Times New Roman"/>
          <w:sz w:val="28"/>
        </w:rPr>
        <w:t>. исполнять ритм и петь нотами мелодию.</w:t>
      </w:r>
    </w:p>
    <w:sectPr w:rsidR="00930498" w:rsidRPr="001B40A3" w:rsidSect="001B40A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92"/>
    <w:rsid w:val="001B40A3"/>
    <w:rsid w:val="00930498"/>
    <w:rsid w:val="00BC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2020-01-23T11:28:00Z</dcterms:created>
  <dcterms:modified xsi:type="dcterms:W3CDTF">2020-01-23T11:31:00Z</dcterms:modified>
</cp:coreProperties>
</file>