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ОИИ, от 22.05.21.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Подготовка к устной контрольной работе 29.05.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Понятия.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Знать определения следующих понятий: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Аккорд;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Трезвучие;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Обращение;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Знать ответы по всем пунктам: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трезвучия: названия и их строение.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ладов: натуральный, гармонический, мелодический мажор и минор.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Квинтовый круг тональностей: строение, ключевые знаки.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определить параллельную тональность для мажора / минора.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Исполнение аккордов.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 кто не исполнял аккорды по всем белым клавишам, повторяйте задание. 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4351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3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63830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Исполнять переход Б53 в М53 от всех белых клавиш, в первой октаве.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zYiHwCQUOxMDfHYMMOPXu4qug==">AMUW2mWC7E7RT6Wnozh/vs1pfzWXGnCRvBT4Bf23x5tkuBah3i64wpmzyDlGD5E+qykTImCp5Psz0R5VlpjGtywuV1tRaA8cf1cT+76X2gZndsdz0i6RQTw=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