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пройденную тему - </w:t>
      </w:r>
      <w:r w:rsidDel="00000000" w:rsidR="00000000" w:rsidRPr="00000000">
        <w:rPr>
          <w:b w:val="1"/>
          <w:sz w:val="26"/>
          <w:szCs w:val="26"/>
          <w:rtl w:val="0"/>
        </w:rPr>
        <w:t xml:space="preserve">УмVII7</w:t>
      </w:r>
      <w:r w:rsidDel="00000000" w:rsidR="00000000" w:rsidRPr="00000000">
        <w:rPr>
          <w:sz w:val="26"/>
          <w:szCs w:val="26"/>
          <w:rtl w:val="0"/>
        </w:rPr>
        <w:t xml:space="preserve"> (Уменьшенный вводный септаккорд VII ступени) с обращениями и разрешениями в гармоническом мажоре и гармоническом миноре.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При разрешении УмVII7 и его обращений в тонику</w:t>
      </w:r>
    </w:p>
    <w:p w:rsidR="00000000" w:rsidDel="00000000" w:rsidP="00000000" w:rsidRDefault="00000000" w:rsidRPr="00000000" w14:paraId="0000000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3500438" cy="224523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2245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(В До мажоре гармоническом разрешение точно такое же)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При разрешении УмVII7 и его обращений в тонику через D7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(пользуемся правилом круга) </w:t>
      </w:r>
      <w:r w:rsidDel="00000000" w:rsidR="00000000" w:rsidRPr="00000000">
        <w:rPr>
          <w:b w:val="1"/>
          <w:i w:val="1"/>
          <w:sz w:val="24"/>
          <w:szCs w:val="24"/>
        </w:rPr>
        <w:drawing>
          <wp:inline distB="114300" distT="114300" distL="114300" distR="114300">
            <wp:extent cx="2034937" cy="1067344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4937" cy="106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3986213" cy="2223247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22232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В до миноре гармоническом мы так же переходим от УмVII7 в аккорд D7 по правилу круга)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Построить </w:t>
      </w:r>
      <w:r w:rsidDel="00000000" w:rsidR="00000000" w:rsidRPr="00000000">
        <w:rPr>
          <w:sz w:val="24"/>
          <w:szCs w:val="24"/>
          <w:rtl w:val="0"/>
        </w:rPr>
        <w:t xml:space="preserve">в тональности</w:t>
      </w:r>
      <w:r w:rsidDel="00000000" w:rsidR="00000000" w:rsidRPr="00000000">
        <w:rPr>
          <w:b w:val="1"/>
          <w:sz w:val="24"/>
          <w:szCs w:val="24"/>
          <w:rtl w:val="0"/>
        </w:rPr>
        <w:t xml:space="preserve"> As-dur </w:t>
      </w:r>
      <w:r w:rsidDel="00000000" w:rsidR="00000000" w:rsidRPr="00000000">
        <w:rPr>
          <w:sz w:val="24"/>
          <w:szCs w:val="24"/>
          <w:rtl w:val="0"/>
        </w:rPr>
        <w:t xml:space="preserve">последовательность аккордов: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T53 УмVII7 T53 | S64 T53 | T53 D6 VI53 VI64 | II53 УмVII65 T6 | II64 D7 T3 ||</w:t>
      </w:r>
    </w:p>
    <w:p w:rsidR="00000000" w:rsidDel="00000000" w:rsidP="00000000" w:rsidRDefault="00000000" w:rsidRPr="00000000" w14:paraId="0000000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