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- 1-Я СТЕПЕНЬ РОДСТВА ТОНАЛЬНОСТЕЙ.</w:t>
      </w:r>
    </w:p>
    <w:p w:rsidR="00000000" w:rsidDel="00000000" w:rsidP="00000000" w:rsidRDefault="00000000" w:rsidRPr="00000000" w14:paraId="0000000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Музыкальное произведение пишется в определенной тональности, она называется </w:t>
      </w:r>
      <w:r w:rsidDel="00000000" w:rsidR="00000000" w:rsidRPr="00000000">
        <w:rPr>
          <w:i w:val="1"/>
          <w:sz w:val="26"/>
          <w:szCs w:val="26"/>
          <w:rtl w:val="0"/>
        </w:rPr>
        <w:t xml:space="preserve">главной.</w:t>
      </w:r>
      <w:r w:rsidDel="00000000" w:rsidR="00000000" w:rsidRPr="00000000">
        <w:rPr>
          <w:sz w:val="26"/>
          <w:szCs w:val="26"/>
          <w:rtl w:val="0"/>
        </w:rPr>
        <w:t xml:space="preserve"> Наряду с главной в произведении обычно встречаются и другие тональности, они называются </w:t>
      </w:r>
      <w:r w:rsidDel="00000000" w:rsidR="00000000" w:rsidRPr="00000000">
        <w:rPr>
          <w:i w:val="1"/>
          <w:sz w:val="26"/>
          <w:szCs w:val="26"/>
          <w:rtl w:val="0"/>
        </w:rPr>
        <w:t xml:space="preserve">побочными.</w:t>
      </w:r>
      <w:r w:rsidDel="00000000" w:rsidR="00000000" w:rsidRPr="00000000">
        <w:rPr>
          <w:sz w:val="26"/>
          <w:szCs w:val="26"/>
          <w:rtl w:val="0"/>
        </w:rPr>
        <w:t xml:space="preserve">             Все мажорные и минорные трезвучия образуют группы родственных тональностей.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Тональностями 1-й степени родства</w:t>
      </w:r>
      <w:r w:rsidDel="00000000" w:rsidR="00000000" w:rsidRPr="00000000">
        <w:rPr>
          <w:i w:val="1"/>
          <w:sz w:val="26"/>
          <w:szCs w:val="26"/>
          <w:rtl w:val="0"/>
        </w:rPr>
        <w:t xml:space="preserve"> (родственными тональностями)</w:t>
      </w:r>
      <w:r w:rsidDel="00000000" w:rsidR="00000000" w:rsidRPr="00000000">
        <w:rPr>
          <w:sz w:val="26"/>
          <w:szCs w:val="26"/>
          <w:rtl w:val="0"/>
        </w:rPr>
        <w:t xml:space="preserve"> называются тональности, Т53 которых строятся на ступенях данного натурального или гармонического мажора или минора.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Чем больше общих звуков и созвучий есть у тональностей, тем ближе их родство.</w:t>
      </w:r>
      <w:r w:rsidDel="00000000" w:rsidR="00000000" w:rsidRPr="00000000">
        <w:rPr>
          <w:sz w:val="26"/>
          <w:szCs w:val="26"/>
          <w:rtl w:val="0"/>
        </w:rPr>
        <w:t xml:space="preserve"> Каждая тональность имеет 6 родственных тональностей (на всех ступенях, кроме VII в мажоре и II в миноре).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453063" cy="2696569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26965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родственных тональностей (тональностей 1-й степени родства) для До мажора и ля минора:</w:t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879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Зарисуйте</w:t>
      </w:r>
      <w:r w:rsidDel="00000000" w:rsidR="00000000" w:rsidRPr="00000000">
        <w:rPr>
          <w:sz w:val="24"/>
          <w:szCs w:val="24"/>
          <w:rtl w:val="0"/>
        </w:rPr>
        <w:t xml:space="preserve"> в тетрадь по сольфеджио данные таблицы родственных тональностей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заполните</w:t>
      </w:r>
      <w:r w:rsidDel="00000000" w:rsidR="00000000" w:rsidRPr="00000000">
        <w:rPr>
          <w:sz w:val="24"/>
          <w:szCs w:val="24"/>
          <w:rtl w:val="0"/>
        </w:rPr>
        <w:t xml:space="preserve"> их по образцу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025222" cy="93080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5222" cy="930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95988" cy="103704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5988" cy="1037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