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Разучить и петь по нотам </w:t>
      </w:r>
      <w:r w:rsidDel="00000000" w:rsidR="00000000" w:rsidRPr="00000000">
        <w:rPr>
          <w:sz w:val="26"/>
          <w:szCs w:val="26"/>
          <w:rtl w:val="0"/>
        </w:rPr>
        <w:t xml:space="preserve">двухголосый номер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00813" cy="447963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0813" cy="44796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Как мы разучиваем двухголосный номер: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Сначала просматриваем, определяем тональность, размер, количество тактов, ритмические и мелодические особенности, одинакова ли мелодия у двух голосов (канон или нет).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Далее в медленном темпе проигрываем номер на своем инструменте двумя руками (если есть возможность).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Проигрываем и разучиваем (поем) каждый голос отдельно, с дирижированием.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поем и играем номер с дирижированием в медленном темпе. Тут уже собираем оба голоса вместе: один из голосов поем, второй играем на инструменте, второй рукой дирижируем.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! Лучше петь медленно и без ошибок, чем быстро и не попадая в ноты или в ритм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