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ЭТМ 9 класс от 03.02.23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тему - БУКВЕННЫЕ ОБОЗНАЧЕНИЯ АККОРДОВ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53163" cy="57234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3163" cy="5723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</w:t>
      </w:r>
      <w:r w:rsidDel="00000000" w:rsidR="00000000" w:rsidRPr="00000000">
        <w:rPr>
          <w:sz w:val="26"/>
          <w:szCs w:val="26"/>
          <w:rtl w:val="0"/>
        </w:rPr>
        <w:t xml:space="preserve"> данную заготовку в тетрадь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запишите нотами аккорды</w:t>
      </w:r>
      <w:r w:rsidDel="00000000" w:rsidR="00000000" w:rsidRPr="00000000">
        <w:rPr>
          <w:sz w:val="26"/>
          <w:szCs w:val="26"/>
          <w:rtl w:val="0"/>
        </w:rPr>
        <w:t xml:space="preserve"> в аккомпанементе.</w:t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078932" cy="247398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8932" cy="24739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Сыграть данную мелодию вместе с аккомпанементом на фортепиано.</w:t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