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ПЕРИОД (музыкальная форма)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Музыкальная форма</w:t>
      </w:r>
      <w:r w:rsidDel="00000000" w:rsidR="00000000" w:rsidRPr="00000000">
        <w:rPr>
          <w:sz w:val="26"/>
          <w:szCs w:val="26"/>
          <w:rtl w:val="0"/>
        </w:rPr>
        <w:t xml:space="preserve"> - соотношение частей произведения.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Период </w:t>
      </w:r>
      <w:r w:rsidDel="00000000" w:rsidR="00000000" w:rsidRPr="00000000">
        <w:rPr>
          <w:sz w:val="26"/>
          <w:szCs w:val="26"/>
          <w:rtl w:val="0"/>
        </w:rPr>
        <w:t xml:space="preserve">– наименьшая, простейшая форма, излагающая </w:t>
      </w:r>
      <w:r w:rsidDel="00000000" w:rsidR="00000000" w:rsidRPr="00000000">
        <w:rPr>
          <w:i w:val="1"/>
          <w:sz w:val="26"/>
          <w:szCs w:val="26"/>
          <w:rtl w:val="0"/>
        </w:rPr>
        <w:t xml:space="preserve">законченную музыкальную мысль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i w:val="1"/>
          <w:sz w:val="26"/>
          <w:szCs w:val="26"/>
          <w:rtl w:val="0"/>
        </w:rPr>
        <w:t xml:space="preserve">завершаемая каденцией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Функция периода – показ темы. Период складывается из более мелких элементов: мотивов, фраз, предложений. Более мелкие элементы складываются в более крупные: </w:t>
      </w:r>
      <w:r w:rsidDel="00000000" w:rsidR="00000000" w:rsidRPr="00000000">
        <w:rPr>
          <w:i w:val="1"/>
          <w:sz w:val="26"/>
          <w:szCs w:val="26"/>
          <w:rtl w:val="0"/>
        </w:rPr>
        <w:t xml:space="preserve">мотивы</w:t>
      </w:r>
      <w:r w:rsidDel="00000000" w:rsidR="00000000" w:rsidRPr="00000000">
        <w:rPr>
          <w:sz w:val="26"/>
          <w:szCs w:val="26"/>
          <w:rtl w:val="0"/>
        </w:rPr>
        <w:t xml:space="preserve"> – во фразы, </w:t>
      </w:r>
      <w:r w:rsidDel="00000000" w:rsidR="00000000" w:rsidRPr="00000000">
        <w:rPr>
          <w:i w:val="1"/>
          <w:sz w:val="26"/>
          <w:szCs w:val="26"/>
          <w:rtl w:val="0"/>
        </w:rPr>
        <w:t xml:space="preserve">фразы</w:t>
      </w:r>
      <w:r w:rsidDel="00000000" w:rsidR="00000000" w:rsidRPr="00000000">
        <w:rPr>
          <w:sz w:val="26"/>
          <w:szCs w:val="26"/>
          <w:rtl w:val="0"/>
        </w:rPr>
        <w:t xml:space="preserve"> – в предложения, </w:t>
      </w:r>
      <w:r w:rsidDel="00000000" w:rsidR="00000000" w:rsidRPr="00000000">
        <w:rPr>
          <w:i w:val="1"/>
          <w:sz w:val="26"/>
          <w:szCs w:val="26"/>
          <w:rtl w:val="0"/>
        </w:rPr>
        <w:t xml:space="preserve">предложения</w:t>
      </w:r>
      <w:r w:rsidDel="00000000" w:rsidR="00000000" w:rsidRPr="00000000">
        <w:rPr>
          <w:sz w:val="26"/>
          <w:szCs w:val="26"/>
          <w:rtl w:val="0"/>
        </w:rPr>
        <w:t xml:space="preserve"> образуют период.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Предложение</w:t>
      </w:r>
      <w:r w:rsidDel="00000000" w:rsidR="00000000" w:rsidRPr="00000000">
        <w:rPr>
          <w:sz w:val="26"/>
          <w:szCs w:val="26"/>
          <w:rtl w:val="0"/>
        </w:rPr>
        <w:t xml:space="preserve"> в периоде – это наиболее крупная часть, заканчивающаяся каденцией. Как правило, обычный 8-тактовый период делится на 2 предложения по 4 такта.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Мотив</w:t>
      </w:r>
      <w:r w:rsidDel="00000000" w:rsidR="00000000" w:rsidRPr="00000000">
        <w:rPr>
          <w:sz w:val="26"/>
          <w:szCs w:val="26"/>
          <w:rtl w:val="0"/>
        </w:rPr>
        <w:t xml:space="preserve"> – звук или группа звуков, содержащая одну сильную долю.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Периоды классифицируют по: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 ВЕЛИЧИНЕ – малые (8 тактов – 4+4) и большие (16, 32 и более)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 ТЕМАТИЗМУ – повторного (если 2-е предложение начинается как первое) и неповторного строения.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 ГАРМОНИИ – однотональные (начинается и заканчивается в одной тональности) и модулирующие (заканчивается в другой тональности).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 СТРУКТУРЕ – квадратные (4+4, 8+8, 16+16) и неквадратные (другие варианты), период единой структуры (тема внутри периода не делится на части).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период неквадратный, то он может иметь дополнение, расширение, сокращение.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Дополнение</w:t>
      </w:r>
      <w:r w:rsidDel="00000000" w:rsidR="00000000" w:rsidRPr="00000000">
        <w:rPr>
          <w:sz w:val="26"/>
          <w:szCs w:val="26"/>
          <w:rtl w:val="0"/>
        </w:rPr>
        <w:t xml:space="preserve"> – присоединение к закончившемуся построению (после каданса) одного или нескольких построений заключительного характера (Ф.Шуберт – Серенада).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Расширение</w:t>
      </w:r>
      <w:r w:rsidDel="00000000" w:rsidR="00000000" w:rsidRPr="00000000">
        <w:rPr>
          <w:sz w:val="26"/>
          <w:szCs w:val="26"/>
          <w:rtl w:val="0"/>
        </w:rPr>
        <w:t xml:space="preserve"> – увеличение масштабов построения (до каданса) (М.Глинка “Я помню чудное мгновенье”)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Сокращение (сжатие)</w:t>
      </w:r>
      <w:r w:rsidDel="00000000" w:rsidR="00000000" w:rsidRPr="00000000">
        <w:rPr>
          <w:sz w:val="26"/>
          <w:szCs w:val="26"/>
          <w:rtl w:val="0"/>
        </w:rPr>
        <w:t xml:space="preserve"> - уменьшение масштабов построения (Ф. Шопен - Баллада, п.п. 8+7)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Органическая неквадратность</w:t>
      </w:r>
      <w:r w:rsidDel="00000000" w:rsidR="00000000" w:rsidRPr="00000000">
        <w:rPr>
          <w:sz w:val="26"/>
          <w:szCs w:val="26"/>
          <w:rtl w:val="0"/>
        </w:rPr>
        <w:t xml:space="preserve"> - 3+3, 6+6, 5+7, 7+7 и др. - в музыке народного склада (М. Глинка - опера “Иван Сусанин” - Песня Вани (7+7)).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Как мы анализируем период?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Сначала находим </w:t>
      </w:r>
      <w:r w:rsidDel="00000000" w:rsidR="00000000" w:rsidRPr="00000000">
        <w:rPr>
          <w:i w:val="1"/>
          <w:sz w:val="24"/>
          <w:szCs w:val="24"/>
          <w:rtl w:val="0"/>
        </w:rPr>
        <w:t xml:space="preserve">границы периода</w:t>
      </w:r>
      <w:r w:rsidDel="00000000" w:rsidR="00000000" w:rsidRPr="00000000">
        <w:rPr>
          <w:sz w:val="24"/>
          <w:szCs w:val="24"/>
          <w:rtl w:val="0"/>
        </w:rPr>
        <w:t xml:space="preserve">. Для этого обращаем внимание на повторение темы или появление нового музыкального материала, на появление пауз, полных гармонических оборотов, смену тональности.</w:t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Определите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вид периода</w:t>
      </w:r>
      <w:r w:rsidDel="00000000" w:rsidR="00000000" w:rsidRPr="00000000">
        <w:rPr>
          <w:sz w:val="24"/>
          <w:szCs w:val="24"/>
          <w:rtl w:val="0"/>
        </w:rPr>
        <w:t xml:space="preserve">, делится ли он на предложения (малый/большой, повторного/неповторного строения, однотональный/модулирующий, квадратный/неквадратный/единой структуры).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Определяем, есть ли в данном периоде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дополнение, расширение или сокращение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ДОМАШНЕЕ ЗАДАНИЕ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Выбрать</w:t>
      </w:r>
      <w:r w:rsidDel="00000000" w:rsidR="00000000" w:rsidRPr="00000000">
        <w:rPr>
          <w:sz w:val="24"/>
          <w:szCs w:val="24"/>
          <w:rtl w:val="0"/>
        </w:rPr>
        <w:t xml:space="preserve"> из своего репертуара по специальности несложную пьесу с понятной мелодией, самостоятельно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проанализировать первый период</w:t>
      </w:r>
      <w:r w:rsidDel="00000000" w:rsidR="00000000" w:rsidRPr="00000000">
        <w:rPr>
          <w:sz w:val="24"/>
          <w:szCs w:val="24"/>
          <w:rtl w:val="0"/>
        </w:rPr>
        <w:t xml:space="preserve"> в этой пьесе,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принести ноты на урок </w:t>
      </w:r>
      <w:r w:rsidDel="00000000" w:rsidR="00000000" w:rsidRPr="00000000">
        <w:rPr>
          <w:sz w:val="24"/>
          <w:szCs w:val="24"/>
          <w:rtl w:val="0"/>
        </w:rPr>
        <w:t xml:space="preserve">- будем проверять на уроке.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