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10.03./11.03.23.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17.03./18.03. - устная контрольная работа;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24.03./25.03. - сдача долгов по дз, практическая работа;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31.03./1.04. - начало IV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 работе.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таблицу интервалов наизусть;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теорию (названия тональностей, ключевые знаки, параллельные тональности, виды минора);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попевки на все интервалы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м2 - б7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Долги по домашнему заданию.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Выполнить все долги по домашнему заданию и сдать до 24.03/25.03.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