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все пройденные за 3 четверть темы по сольфеджио: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Тональность Ля-бемоль мажор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700588" cy="2115264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0588" cy="2115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Синкопа. Виды синкоп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Синкопа в музыке – это смещение ритмического ударения с сильной доли на слабую.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Синкопы чаще всего возникают при появлении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длинных звуков на слабую долю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после коротких длительностей на сильной доле.Такие синкопы обычно звучат остро, повышают энергичность музыки, часто можно услышать их в танцевальной музыке. Например: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6604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Можно выделить другой вид синкоп, когда длинный звук на слабом времени появляется после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паузы на сильной доле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. Например: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7620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Также синкопы могут возникать при появлении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u w:val="single"/>
          <w:rtl w:val="0"/>
        </w:rPr>
        <w:t xml:space="preserve">длинных звуков на границе двух тактов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rtl w:val="0"/>
        </w:rPr>
        <w:t xml:space="preserve"> (междутактовые синкопы).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В таких случаях нота начинает звучать в конце одного такта, а заканчивает – уже в следующем. Две части одного звука, расположенные в соседних тактах, соединяются с помощью лиги. При этом продолжение длительности занимает время сильной доли, которая, получается, пропускается, то есть не ударяется. Например: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5588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Доминантсептаккорд (D7) с разрешением</w:t>
      </w:r>
    </w:p>
    <w:p w:rsidR="00000000" w:rsidDel="00000000" w:rsidP="00000000" w:rsidRDefault="00000000" w:rsidRPr="00000000" w14:paraId="00000012">
      <w:pPr>
        <w:pStyle w:val="Heading5"/>
        <w:keepNext w:val="0"/>
        <w:keepLines w:val="0"/>
        <w:numPr>
          <w:ilvl w:val="0"/>
          <w:numId w:val="3"/>
        </w:numPr>
        <w:pBdr>
          <w:top w:color="auto" w:space="4" w:sz="0" w:val="none"/>
        </w:pBdr>
        <w:shd w:fill="ffffff" w:val="clear"/>
        <w:spacing w:after="100" w:before="0" w:beforeAutospacing="0" w:line="360" w:lineRule="auto"/>
        <w:ind w:left="720" w:hanging="360"/>
        <w:rPr>
          <w:rFonts w:ascii="Verdana" w:cs="Verdana" w:eastAsia="Verdana" w:hAnsi="Verdana"/>
          <w:color w:val="000000"/>
          <w:highlight w:val="white"/>
          <w:u w:val="none"/>
        </w:rPr>
      </w:pPr>
      <w:bookmarkStart w:colFirst="0" w:colLast="0" w:name="_o9o2j6ddbev7" w:id="0"/>
      <w:bookmarkEnd w:id="0"/>
      <w:r w:rsidDel="00000000" w:rsidR="00000000" w:rsidRPr="00000000">
        <w:rPr>
          <w:rFonts w:ascii="Verdana" w:cs="Verdana" w:eastAsia="Verdana" w:hAnsi="Verdana"/>
          <w:color w:val="000000"/>
          <w:highlight w:val="white"/>
          <w:rtl w:val="0"/>
        </w:rPr>
        <w:t xml:space="preserve">Что такое септаккорд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3"/>
          <w:szCs w:val="23"/>
          <w:highlight w:val="white"/>
          <w:rtl w:val="0"/>
        </w:rPr>
        <w:t xml:space="preserve">Септаккордом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называют аккорд, состоящий из </w:t>
      </w: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highlight w:val="white"/>
          <w:rtl w:val="0"/>
        </w:rPr>
        <w:t xml:space="preserve">четырёх звуков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, у которого интервалы между соседними звуками составляют терцию. Интервал между крайними звуками составляет септиму, что и легло в название аккорда.</w:t>
      </w:r>
    </w:p>
    <w:p w:rsidR="00000000" w:rsidDel="00000000" w:rsidP="00000000" w:rsidRDefault="00000000" w:rsidRPr="00000000" w14:paraId="00000014">
      <w:pPr>
        <w:pStyle w:val="Heading5"/>
        <w:keepNext w:val="0"/>
        <w:keepLines w:val="0"/>
        <w:numPr>
          <w:ilvl w:val="0"/>
          <w:numId w:val="7"/>
        </w:numPr>
        <w:pBdr>
          <w:top w:color="auto" w:space="4" w:sz="0" w:val="none"/>
        </w:pBdr>
        <w:shd w:fill="ffffff" w:val="clear"/>
        <w:spacing w:after="100" w:before="100" w:lineRule="auto"/>
        <w:ind w:left="720" w:hanging="360"/>
        <w:rPr>
          <w:rFonts w:ascii="Verdana" w:cs="Verdana" w:eastAsia="Verdana" w:hAnsi="Verdana"/>
          <w:sz w:val="23"/>
          <w:szCs w:val="23"/>
          <w:highlight w:val="white"/>
        </w:rPr>
      </w:pPr>
      <w:bookmarkStart w:colFirst="0" w:colLast="0" w:name="_qzokr2twfp9w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Доминантсептаккорд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pStyle w:val="Heading5"/>
        <w:keepNext w:val="0"/>
        <w:keepLines w:val="0"/>
        <w:pBdr>
          <w:top w:color="auto" w:space="4" w:sz="0" w:val="none"/>
        </w:pBdr>
        <w:shd w:fill="ffffff" w:val="clear"/>
        <w:spacing w:after="100" w:before="100" w:lineRule="auto"/>
        <w:rPr>
          <w:rFonts w:ascii="Verdana" w:cs="Verdana" w:eastAsia="Verdana" w:hAnsi="Verdana"/>
          <w:color w:val="000000"/>
          <w:sz w:val="23"/>
          <w:szCs w:val="23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bookmarkStart w:colFirst="0" w:colLast="0" w:name="_y3ex1tfvysxh" w:id="2"/>
      <w:bookmarkEnd w:id="2"/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Вариантов септаккорда — великое множество. Самым распространённым является септаккорд, построенный от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V ступени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(в мажоре или гармоническом миноре). Поскольку V ступень носит имя «доминанта», то септаккорд, построенный от доминанты, называют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3"/>
          <w:szCs w:val="23"/>
          <w:highlight w:val="white"/>
          <w:rtl w:val="0"/>
        </w:rPr>
        <w:t xml:space="preserve">доминантсептаккордом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. Обозначается аккорд буквой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 D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(доминанта) и цифрой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D7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Пример D7 в До мажоре: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</w:rPr>
        <w:drawing>
          <wp:inline distB="114300" distT="114300" distL="114300" distR="114300">
            <wp:extent cx="3006913" cy="160120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6913" cy="1601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rPr>
          <w:rFonts w:ascii="Verdana" w:cs="Verdana" w:eastAsia="Verdana" w:hAnsi="Verdana"/>
          <w:color w:val="65656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Звуки аккорда носят следующие названия (снизу вверх):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Прима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. Это основание аккорда, самый нижний звук;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Терция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Квинта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Септима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. Самый верхний звук. От примы до септимы — интервал «септима».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hd w:fill="ffffff" w:val="clear"/>
        <w:spacing w:after="240" w:lineRule="auto"/>
        <w:ind w:left="720" w:hanging="360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Разрешение доминантсептаккорда (D7)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Т.к. в составе D7 есть неустойчивые ступени (VII, II, IV), поэтому этот аккорд необходимо разрешать при построении в тональности. Разрешать = переводить неустойчивые звуки в ближайшие устойчивые. 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3"/>
          <w:szCs w:val="23"/>
          <w:highlight w:val="white"/>
          <w:u w:val="single"/>
          <w:rtl w:val="0"/>
        </w:rPr>
        <w:t xml:space="preserve">D7 всегда разрешается в неполное тоническое трезвучие (обозначается как Т3).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Оно неполное, потому что состоит только из 2 нот: нижнего и среднего звука Т53. 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Пример разрешения D7 в До мажоре:</w:t>
      </w:r>
    </w:p>
    <w:p w:rsidR="00000000" w:rsidDel="00000000" w:rsidP="00000000" w:rsidRDefault="00000000" w:rsidRPr="00000000" w14:paraId="00000024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</w:rPr>
        <w:drawing>
          <wp:inline distB="114300" distT="114300" distL="114300" distR="114300">
            <wp:extent cx="2843213" cy="1015433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1015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u w:val="single"/>
          <w:rtl w:val="0"/>
        </w:rPr>
        <w:t xml:space="preserve">Обращения доминантсептаккорда (D7)</w:t>
      </w:r>
    </w:p>
    <w:p w:rsidR="00000000" w:rsidDel="00000000" w:rsidP="00000000" w:rsidRDefault="00000000" w:rsidRPr="00000000" w14:paraId="00000026">
      <w:pPr>
        <w:shd w:fill="ffffff" w:val="clear"/>
        <w:spacing w:after="320" w:lineRule="auto"/>
        <w:rPr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Обращение аккорда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перенос нижнего звука аккорда на октаву вверх или верхнего на октаву вниз. Мы знаем, что у трезвучия есть 2 обращения - секстаккорд и квартсекстаккорд.</w:t>
      </w:r>
    </w:p>
    <w:p w:rsidR="00000000" w:rsidDel="00000000" w:rsidP="00000000" w:rsidRDefault="00000000" w:rsidRPr="00000000" w14:paraId="00000027">
      <w:pPr>
        <w:shd w:fill="ffffff" w:val="clear"/>
        <w:spacing w:after="320" w:lineRule="auto"/>
        <w:rPr>
          <w:sz w:val="26"/>
          <w:szCs w:val="26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У любого септаккорда (и у D7 в том числе) есть 3 обращения: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квинтсекстаккорд, терцквартаккорд, секундаккорд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Отличительной чертой обращений септаккорда является секунда в основании, середине или в конце аккорда.                                                                                        Пример построения D7 с его обращениями в До мажоре:</w:t>
      </w:r>
    </w:p>
    <w:p w:rsidR="00000000" w:rsidDel="00000000" w:rsidP="00000000" w:rsidRDefault="00000000" w:rsidRPr="00000000" w14:paraId="00000028">
      <w:pPr>
        <w:shd w:fill="ffffff" w:val="clear"/>
        <w:spacing w:after="32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2881313" cy="1792388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1792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shd w:fill="ffffff" w:val="clear"/>
        <w:spacing w:after="320" w:lineRule="auto"/>
        <w:rPr>
          <w:i w:val="1"/>
          <w:sz w:val="26"/>
          <w:szCs w:val="26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Обратите внимание на то, что у квинтсекстаккорда секунда находится наверху, в конце аккорда, у терцквартаккорда секунда находится в середине аккорда, а секундаккорд начинается с секунды, она у него в самом основании аккорда - поэтому секундаккорд имеет такое название.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240" w:lineRule="auto"/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Разрешение обращений D7</w:t>
      </w:r>
    </w:p>
    <w:p w:rsidR="00000000" w:rsidDel="00000000" w:rsidP="00000000" w:rsidRDefault="00000000" w:rsidRPr="00000000" w14:paraId="0000002B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Т.к. в составе D7 и его обращений есть неустойчивые ступени (VII, II, IV), поэтому эти аккорды необходимо разрешать при построении в тональности. Разрешать = переводить неустойчивые звуки в ближайшие устойчивые. </w:t>
      </w:r>
    </w:p>
    <w:p w:rsidR="00000000" w:rsidDel="00000000" w:rsidP="00000000" w:rsidRDefault="00000000" w:rsidRPr="00000000" w14:paraId="0000002C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u w:val="single"/>
          <w:rtl w:val="0"/>
        </w:rPr>
        <w:t xml:space="preserve">D7 всегда разрешается в неполное тоническое трезвучие (обозначается как Т3).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D65 разрешится в полное Т53 с удвоенной тоникой, D43 - в развернутое Т53, D2 разрешится в Т6. </w:t>
      </w:r>
    </w:p>
    <w:p w:rsidR="00000000" w:rsidDel="00000000" w:rsidP="00000000" w:rsidRDefault="00000000" w:rsidRPr="00000000" w14:paraId="0000002D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Пример разрешения D7 и его обращений в До мажоре:</w:t>
      </w:r>
    </w:p>
    <w:p w:rsidR="00000000" w:rsidDel="00000000" w:rsidP="00000000" w:rsidRDefault="00000000" w:rsidRPr="00000000" w14:paraId="0000002E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4824456" cy="1138238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56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hd w:fill="ffffff" w:val="clear"/>
        <w:spacing w:after="240" w:lineRule="auto"/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u w:val="single"/>
          <w:rtl w:val="0"/>
        </w:rPr>
        <w:t xml:space="preserve">Тональность фа минор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214938" cy="2387562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2387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Подготовиться к контрольной работе по сольфеджио за 3 четверть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D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5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65656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yperlink" Target="mailto:darsert.solf@gmail.com" TargetMode="External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