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4 ДОП, от 16.09.23.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к следующему уроку: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Буквенные обозначения;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Порядок диезов и бемолей в квинтовом круге;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D7 с разрешением в dur. 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Буквенные обозначения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35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дубль-диез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isis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дубль-бемоль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Мажор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dur,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Исключения: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Ля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Мажорные тональности пишутся с заглавной буквы, а минорные с маленькой буквы! 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Порядок диезов и бемолей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Диезы: фа, до, соль, ре, ля, ми, си;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Бемоли: си, ми, ля, ре, соль, до, фа. 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D7 с разрешением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 D7 разрешается в аккорд T3/t3.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