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15.11./18.11.23.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Хоральная фактура (только гармония).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И.С. Бах - Двухголосная инвенция Фа мажор;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И.С. Бах - Трëхголосная инвенция соль минор.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