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2.12.23.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23.12.23. - Контрольная викторина.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30.12.23. - Устные вопросы по материалу II четверти. Последний урок.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Франц Шуберт (1797 - 1828)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австрийакий композитор. Несмотря на то, что он был современники Бетховена, в истории музыки его творчество относят у эпохе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Романтизма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Известен как композитор наиболее воплотившийся в вокальном жанре. Написал более 600 песен.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Вечерняя серенада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Ave Maria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