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6.04.24.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(1804 - 1857) - русский композитор XIX в.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Увертюра.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1-я песнь баяна, "Дела давно минувших дней";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2-я песнь баяна, “Есть пустынный край”;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 действие, Каватина Людмилы.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