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II действие, Рондо Фарлафа;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II действие, Ария Руслана;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