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23.09.24.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А, Б.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“Первая октава”.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Каждая октава имеет своё название. Мы познакомимся со всеми октавами, но начнём именно с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первой октавы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 Она пригодится нам для дальнейшей работы на уроках и для исполнения музыкальных произведений.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Первая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так называется, потому что её звучание и ноты являются самыми используемыми во всëм музыкальном наследии. И не случайно, так как она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находится в среднем регистре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который более всего удобен как для исполнения, так и для восприятия музыки. Запомните её расположение и тренируйтесь легко находить на клавиатуре как мы это делали на уроке.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587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Прописи.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будем учить наизусть написание каждой ноты. Начнём с ноты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"до" первой октавы.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Нота "до" пишется на первой добавочной линеечке под нотным станом.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Выучить расположение, произносить вслух и прописать в тетради ещё одну строчку нотного стана.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394065" cy="134666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4065" cy="13466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Прописывайте аккуратно и красиво!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Упражнение на клавиатуре. 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Прошли расположение ноты “ре” на клавиатуре. Запомнить, играть и рассказать на следующем уроке.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Нота “ре” находится МЕЖДУ двух чëрных клавиш.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Играть средним пальчиком правой руки.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