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F04D" w14:textId="5289A7C5" w:rsidR="004751B8" w:rsidRDefault="004751B8">
      <w:r>
        <w:t>Домашнее задание для второго класса по сольфеджио 3.02</w:t>
      </w:r>
    </w:p>
    <w:p w14:paraId="4BC62045" w14:textId="04260256" w:rsidR="004751B8" w:rsidRDefault="004751B8" w:rsidP="004751B8">
      <w:pPr>
        <w:pStyle w:val="a7"/>
        <w:numPr>
          <w:ilvl w:val="0"/>
          <w:numId w:val="1"/>
        </w:numPr>
      </w:pPr>
      <w:r>
        <w:t xml:space="preserve">Петь и играть гамму </w:t>
      </w:r>
      <w:r w:rsidR="0058415F">
        <w:t xml:space="preserve">ТРИ ВИДА </w:t>
      </w:r>
      <w:r>
        <w:t>ми минор (гамму, разрешение</w:t>
      </w:r>
      <w:r w:rsidR="0058415F">
        <w:t xml:space="preserve"> В ГАРМОНИЧЕСКОМ ВИДЕ</w:t>
      </w:r>
      <w:r>
        <w:t xml:space="preserve">, </w:t>
      </w:r>
      <w:proofErr w:type="spellStart"/>
      <w:r>
        <w:t>опевание</w:t>
      </w:r>
      <w:proofErr w:type="spellEnd"/>
      <w:r w:rsidR="0058415F">
        <w:t xml:space="preserve"> В ГВРМОНИЧЕСКОМ ВИДЕ</w:t>
      </w:r>
      <w:r>
        <w:t>, тоническое трезвучие)</w:t>
      </w:r>
    </w:p>
    <w:p w14:paraId="676565A0" w14:textId="5FB7F669" w:rsidR="00A711C9" w:rsidRPr="0058415F" w:rsidRDefault="00A711C9" w:rsidP="00A711C9">
      <w:pPr>
        <w:rPr>
          <w:lang w:val="en-US"/>
        </w:rPr>
      </w:pPr>
      <w:r>
        <w:t>Не забываем, что нота фа – черная клавиша. (ключевой знак фа диез)</w:t>
      </w:r>
    </w:p>
    <w:p w14:paraId="6C89B599" w14:textId="7A5AD93E" w:rsidR="00A711C9" w:rsidRDefault="0058415F" w:rsidP="00A711C9">
      <w:pPr>
        <w:rPr>
          <w:lang w:val="en-US"/>
        </w:rPr>
      </w:pPr>
      <w:r>
        <w:rPr>
          <w:noProof/>
        </w:rPr>
        <w:drawing>
          <wp:inline distT="0" distB="0" distL="0" distR="0" wp14:anchorId="0A4D0E32" wp14:editId="4F87C10C">
            <wp:extent cx="5281574" cy="1709934"/>
            <wp:effectExtent l="0" t="0" r="0" b="5080"/>
            <wp:docPr id="1177205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05244" name=""/>
                    <pic:cNvPicPr/>
                  </pic:nvPicPr>
                  <pic:blipFill rotWithShape="1">
                    <a:blip r:embed="rId5"/>
                    <a:srcRect l="17856" t="41393" r="17864" b="21594"/>
                    <a:stretch/>
                  </pic:blipFill>
                  <pic:spPr bwMode="auto">
                    <a:xfrm>
                      <a:off x="0" y="0"/>
                      <a:ext cx="5294557" cy="1714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E4D38" w14:textId="513F33A2" w:rsidR="0058415F" w:rsidRPr="0058415F" w:rsidRDefault="0058415F" w:rsidP="00A711C9">
      <w:r>
        <w:t xml:space="preserve">Не забываем, что для игры гармонического минора нужно играть ре диез </w:t>
      </w:r>
      <w:r>
        <w:rPr>
          <w:lang w:val="en-US"/>
        </w:rPr>
        <w:t>VII</w:t>
      </w:r>
      <w:r w:rsidRPr="0058415F">
        <w:t xml:space="preserve"> </w:t>
      </w:r>
      <w:r>
        <w:t xml:space="preserve">ПОВЫШЕННУЮ, а для игры мелодического минора вверх нужно повысить </w:t>
      </w:r>
      <w:r>
        <w:rPr>
          <w:lang w:val="en-US"/>
        </w:rPr>
        <w:t>VI</w:t>
      </w:r>
      <w:r w:rsidRPr="0058415F">
        <w:t xml:space="preserve"> </w:t>
      </w:r>
      <w:r>
        <w:t xml:space="preserve">и </w:t>
      </w:r>
      <w:proofErr w:type="gramStart"/>
      <w:r>
        <w:rPr>
          <w:lang w:val="en-US"/>
        </w:rPr>
        <w:t>VII</w:t>
      </w:r>
      <w:r w:rsidRPr="0058415F">
        <w:t xml:space="preserve"> </w:t>
      </w:r>
      <w:r>
        <w:t>,</w:t>
      </w:r>
      <w:proofErr w:type="gramEnd"/>
      <w:r>
        <w:t xml:space="preserve"> до диез и ре диез, при движении вниз знаки отменяются при помощи бекара.</w:t>
      </w:r>
    </w:p>
    <w:p w14:paraId="6E6E6479" w14:textId="4D6EA9FE" w:rsidR="004751B8" w:rsidRDefault="004751B8" w:rsidP="004751B8">
      <w:pPr>
        <w:pStyle w:val="a7"/>
        <w:numPr>
          <w:ilvl w:val="0"/>
          <w:numId w:val="1"/>
        </w:numPr>
      </w:pPr>
      <w:r>
        <w:t xml:space="preserve">Переписать в тетрадь </w:t>
      </w:r>
    </w:p>
    <w:p w14:paraId="53BFE804" w14:textId="297C56AF" w:rsidR="00A711C9" w:rsidRDefault="00A711C9" w:rsidP="00A711C9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2E1D" wp14:editId="455A6325">
                <wp:simplePos x="0" y="0"/>
                <wp:positionH relativeFrom="column">
                  <wp:posOffset>653186</wp:posOffset>
                </wp:positionH>
                <wp:positionV relativeFrom="paragraph">
                  <wp:posOffset>113944</wp:posOffset>
                </wp:positionV>
                <wp:extent cx="373075" cy="387426"/>
                <wp:effectExtent l="0" t="0" r="27305" b="12700"/>
                <wp:wrapNone/>
                <wp:docPr id="1002337346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3874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ABEC4" w14:textId="56EAD214" w:rsidR="00A711C9" w:rsidRPr="00A711C9" w:rsidRDefault="00A711C9" w:rsidP="00A711C9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A2E1D" id="Овал 1" o:spid="_x0000_s1026" style="position:absolute;left:0;text-align:left;margin-left:51.45pt;margin-top:8.95pt;width:29.4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nweAIAAFMFAAAOAAAAZHJzL2Uyb0RvYy54bWysVE1v2zAMvQ/YfxB0X22nadMFdYqgRYcB&#10;RRusHXpWZCkWIIuapMTOfv0o2XGytdhh2EWmRPLxw4+8vukaTXbCeQWmpMVZTokwHCplNiX9/nL/&#10;6YoSH5ipmAYjSroXnt4sPn64bu1cTKAGXQlHEMT4eWtLWodg51nmeS0a5s/ACoNKCa5hAa9uk1WO&#10;tYje6GyS55dZC66yDrjwHl/veiVdJHwpBQ9PUnoRiC4p5hbS6dK5jme2uGbzjWO2VnxIg/1DFg1T&#10;BoOOUHcsMLJ16g1Uo7gDDzKccWgykFJxkWrAaor8j2qea2ZFqgWb4+3YJv//YPnj7tmuHLahtX7u&#10;UYxVdNI18Yv5kS41az82S3SBcHw8n53nswtKOKrOr2bTyWVsZnZ0ts6HLwIaEoWSCq2V9bEcNme7&#10;Bx9664NVfPagVXWvtE6XSAFxqx3ZMfx5600x4J9YZcekkxT2WkRfbb4JSVSFaU5SwMSnIxjjXJhQ&#10;9KqaVaKPUVzkeaIEVjF6pJoSYESWmN2IPQD8nugBuy9vsI+uItFxdM7/lljvPHqkyGDC6NwoA+49&#10;AI1VDZF7e0z/pDVRDN26Q5MorqHarxxx0M+Ft/xe4c96YD6smMNBwJHB4Q5PeEgNbUlhkCipwf18&#10;7z3aIz9RS0mLg1VS/2PLnKBEfzXI3M/FdBonMV2mF7MJXtypZn2qMdvmFvD3F7hGLE9itA/6IEoH&#10;zSvugGWMiipmOMYuKQ/ucLkN/cDjFuFiuUxmOH2WhQfzbHkEjw2OTHzpXpmzA2MDUv0RDkP4hrW9&#10;bfQ0sNwGkCpR+tjXofU4uYlDw5aJq+H0nqyOu3DxCwAA//8DAFBLAwQUAAYACAAAACEA2vZqLNsA&#10;AAAJAQAADwAAAGRycy9kb3ducmV2LnhtbEyPwU7DMBBE70j8g7VI3KjdHpI0jVMhBB/QgESPm3iJ&#10;Q2M7it02/D3bE5x2RzOafVvtFzeKC81xCF7DeqVAkO+CGXyv4eP97akAERN6g2PwpOGHIuzr+7sK&#10;SxOu/kCXJvWCS3wsUYNNaSqljJ0lh3EVJvLsfYXZYWI599LMeOVyN8qNUpl0OHi+YHGiF0vdqTk7&#10;DelzwOKw2Nhk2Hbf6vhKR3fS+vFhed6BSLSkvzDc8BkdamZqw9mbKEbWarPlKC85z1sgW+cgWg15&#10;sQVZV/L/B/UvAAAA//8DAFBLAQItABQABgAIAAAAIQC2gziS/gAAAOEBAAATAAAAAAAAAAAAAAAA&#10;AAAAAABbQ29udGVudF9UeXBlc10ueG1sUEsBAi0AFAAGAAgAAAAhADj9If/WAAAAlAEAAAsAAAAA&#10;AAAAAAAAAAAALwEAAF9yZWxzLy5yZWxzUEsBAi0AFAAGAAgAAAAhAKxWqfB4AgAAUwUAAA4AAAAA&#10;AAAAAAAAAAAALgIAAGRycy9lMm9Eb2MueG1sUEsBAi0AFAAGAAgAAAAhANr2aizbAAAACQEAAA8A&#10;AAAAAAAAAAAAAAAA0gQAAGRycy9kb3ducmV2LnhtbFBLBQYAAAAABAAEAPMAAADaBQAAAAA=&#10;" fillcolor="white [3212]" strokecolor="#09101d [484]" strokeweight="1pt">
                <v:stroke joinstyle="miter"/>
                <v:textbox>
                  <w:txbxContent>
                    <w:p w14:paraId="53CABEC4" w14:textId="56EAD214" w:rsidR="00A711C9" w:rsidRPr="00A711C9" w:rsidRDefault="00A711C9" w:rsidP="00A711C9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A55110C" w14:textId="502FC3C3" w:rsidR="00A711C9" w:rsidRDefault="00A711C9" w:rsidP="00A711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B5A73" wp14:editId="5F1C22C3">
                <wp:simplePos x="0" y="0"/>
                <wp:positionH relativeFrom="column">
                  <wp:posOffset>308153</wp:posOffset>
                </wp:positionH>
                <wp:positionV relativeFrom="paragraph">
                  <wp:posOffset>1168831</wp:posOffset>
                </wp:positionV>
                <wp:extent cx="373075" cy="387426"/>
                <wp:effectExtent l="0" t="0" r="27305" b="12700"/>
                <wp:wrapNone/>
                <wp:docPr id="1144004665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3874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138BA" w14:textId="6F2D9763" w:rsidR="00A711C9" w:rsidRPr="00A711C9" w:rsidRDefault="00A711C9" w:rsidP="00A711C9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B5A73" id="_x0000_s1027" style="position:absolute;margin-left:24.25pt;margin-top:92.05pt;width:29.4pt;height: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wpfQIAAFoFAAAOAAAAZHJzL2Uyb0RvYy54bWysVE1v2zAMvQ/YfxB0X22nadMFdYqgRYcB&#10;RRusHXpWZCkWIIuapMTOfv0o2XGytdhh2EWmRPLxw4+8vukaTXbCeQWmpMVZTokwHCplNiX9/nL/&#10;6YoSH5ipmAYjSroXnt4sPn64bu1cTKAGXQlHEMT4eWtLWodg51nmeS0a5s/ACoNKCa5hAa9uk1WO&#10;tYje6GyS55dZC66yDrjwHl/veiVdJHwpBQ9PUnoRiC4p5hbS6dK5jme2uGbzjWO2VnxIg/1DFg1T&#10;BoOOUHcsMLJ16g1Uo7gDDzKccWgykFJxkWrAaor8j2qea2ZFqgWb4+3YJv//YPnj7tmuHLahtX7u&#10;UYxVdNI18Yv5kS41az82S3SBcHw8n53nswtKOKrOr2bTyWVsZnZ0ts6HLwIaEoWSCq2V9bEcNme7&#10;Bx9664NVfPagVXWvtE6XSAFxqx3ZMfx5600x4J9YZcekkxT2WkRfbb4JSVSFaU5SwMSnIxjjXJhQ&#10;9KqaVaKPUVzkeaIEVjF6pJoSYESWmN2IPQD8nugBuy9vsI+uItFxdM7/lljvPHqkyGDC6NwoA+49&#10;AI1VDZF7e0z/pDVRDN26w97gtEbL+LKGar9yxEE/Ht7ye4X/7IH5sGIO5wEnB2c8POEhNbQlhUGi&#10;pAb38733aI80RS0lLc5XSf2PLXOCEv3VIIE/F9NpHMh0mV7MJnhxp5r1qcZsm1tAFhS4TSxPYrQP&#10;+iBKB80rroJljIoqZjjGLikP7nC5Df3c4zLhYrlMZjiEloUH82x5BI99joR86V6ZswNxAzL+EQ6z&#10;+Ia8vW30NLDcBpAqMfvY1+EP4AAnKg3LJm6I03uyOq7ExS8AAAD//wMAUEsDBBQABgAIAAAAIQBH&#10;9aYS3QAAAAoBAAAPAAAAZHJzL2Rvd25yZXYueG1sTI/BTsMwDIbvSLxDZCRuLOnoRtU1nRCCB1iZ&#10;xI5u47VljVM12VbenuwER9uffn9/sZ3tIC40+d6xhmShQBA3zvTcath/fjxlIHxANjg4Jg0/5GFb&#10;3t8VmBt35R1dqtCKGMI+Rw1dCGMupW86sugXbiSOt6ObLIY4Tq00E15juB3kUqm1tNhz/NDhSG8d&#10;NafqbDWErx6z3dz5ao11860O73SwJ60fH+bXDYhAc/iD4aYf1aGMTrU7s/Fi0JBmq0jGfZYmIG6A&#10;enkGUWtYpqsEZFnI/xXKXwAAAP//AwBQSwECLQAUAAYACAAAACEAtoM4kv4AAADhAQAAEwAAAAAA&#10;AAAAAAAAAAAAAAAAW0NvbnRlbnRfVHlwZXNdLnhtbFBLAQItABQABgAIAAAAIQA4/SH/1gAAAJQB&#10;AAALAAAAAAAAAAAAAAAAAC8BAABfcmVscy8ucmVsc1BLAQItABQABgAIAAAAIQDwy4wpfQIAAFoF&#10;AAAOAAAAAAAAAAAAAAAAAC4CAABkcnMvZTJvRG9jLnhtbFBLAQItABQABgAIAAAAIQBH9aYS3QAA&#10;AAoBAAAPAAAAAAAAAAAAAAAAANcEAABkcnMvZG93bnJldi54bWxQSwUGAAAAAAQABADzAAAA4QUA&#10;AAAA&#10;" fillcolor="white [3212]" strokecolor="#09101d [484]" strokeweight="1pt">
                <v:stroke joinstyle="miter"/>
                <v:textbox>
                  <w:txbxContent>
                    <w:p w14:paraId="2AE138BA" w14:textId="6F2D9763" w:rsidR="00A711C9" w:rsidRPr="00A711C9" w:rsidRDefault="00A711C9" w:rsidP="00A711C9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0E8ACC3" wp14:editId="6FB52440">
            <wp:extent cx="5369356" cy="2106295"/>
            <wp:effectExtent l="0" t="0" r="3175" b="8255"/>
            <wp:docPr id="443989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89329" name=""/>
                    <pic:cNvPicPr/>
                  </pic:nvPicPr>
                  <pic:blipFill rotWithShape="1">
                    <a:blip r:embed="rId6"/>
                    <a:srcRect l="14901" t="30223" r="32268" b="32761"/>
                    <a:stretch/>
                  </pic:blipFill>
                  <pic:spPr bwMode="auto">
                    <a:xfrm>
                      <a:off x="0" y="0"/>
                      <a:ext cx="5382994" cy="211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88984" w14:textId="70319053" w:rsidR="004751B8" w:rsidRDefault="00A711C9" w:rsidP="004751B8">
      <w:pPr>
        <w:pStyle w:val="a7"/>
        <w:numPr>
          <w:ilvl w:val="0"/>
          <w:numId w:val="1"/>
        </w:numPr>
      </w:pPr>
      <w:r>
        <w:t>У</w:t>
      </w:r>
      <w:r w:rsidR="004751B8">
        <w:t xml:space="preserve"> цифр 1 и 2 подписать вид минора</w:t>
      </w:r>
      <w:r>
        <w:t>.</w:t>
      </w:r>
    </w:p>
    <w:sectPr w:rsidR="0047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71AD"/>
    <w:multiLevelType w:val="hybridMultilevel"/>
    <w:tmpl w:val="7E10B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8"/>
    <w:rsid w:val="004751B8"/>
    <w:rsid w:val="0058415F"/>
    <w:rsid w:val="00A711C9"/>
    <w:rsid w:val="00C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E7A9"/>
  <w15:chartTrackingRefBased/>
  <w15:docId w15:val="{4D40B5F2-99DA-415D-A591-E4C6E78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1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1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1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51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51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51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1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51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1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1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2025-02-05T05:19:00Z</dcterms:created>
  <dcterms:modified xsi:type="dcterms:W3CDTF">2025-02-05T05:47:00Z</dcterms:modified>
</cp:coreProperties>
</file>