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D2FA9E" w14:textId="77777777" w:rsidR="00903553" w:rsidRDefault="00903553" w:rsidP="00903553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Домашнее задание по сольфеджио для 4 класса</w:t>
      </w:r>
    </w:p>
    <w:p w14:paraId="59E53532" w14:textId="51C4EBBD" w:rsidR="00903553" w:rsidRDefault="00903553" w:rsidP="00903553">
      <w:pPr>
        <w:jc w:val="center"/>
        <w:rPr>
          <w:rFonts w:ascii="Times New Roman" w:hAnsi="Times New Roman" w:cs="Times New Roman"/>
          <w:i/>
          <w:iCs/>
          <w:color w:val="FF0000"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iCs/>
          <w:color w:val="FF0000"/>
          <w:sz w:val="28"/>
          <w:szCs w:val="28"/>
          <w:u w:val="single"/>
        </w:rPr>
        <w:t>Для групп</w:t>
      </w:r>
      <w:r>
        <w:rPr>
          <w:rFonts w:ascii="Times New Roman" w:hAnsi="Times New Roman" w:cs="Times New Roman"/>
          <w:i/>
          <w:iCs/>
          <w:color w:val="FF0000"/>
          <w:sz w:val="28"/>
          <w:szCs w:val="28"/>
          <w:u w:val="single"/>
        </w:rPr>
        <w:t>ы «В»</w:t>
      </w:r>
      <w:r>
        <w:rPr>
          <w:rFonts w:ascii="Times New Roman" w:hAnsi="Times New Roman" w:cs="Times New Roman"/>
          <w:i/>
          <w:iCs/>
          <w:color w:val="FF0000"/>
          <w:sz w:val="28"/>
          <w:szCs w:val="28"/>
          <w:u w:val="single"/>
        </w:rPr>
        <w:t xml:space="preserve"> (занятия </w:t>
      </w:r>
      <w:r>
        <w:rPr>
          <w:rFonts w:ascii="Times New Roman" w:hAnsi="Times New Roman" w:cs="Times New Roman"/>
          <w:i/>
          <w:iCs/>
          <w:color w:val="FF0000"/>
          <w:sz w:val="28"/>
          <w:szCs w:val="28"/>
          <w:u w:val="single"/>
        </w:rPr>
        <w:t>четвергам в 17:30</w:t>
      </w:r>
      <w:r>
        <w:rPr>
          <w:rFonts w:ascii="Times New Roman" w:hAnsi="Times New Roman" w:cs="Times New Roman"/>
          <w:i/>
          <w:iCs/>
          <w:color w:val="FF0000"/>
          <w:sz w:val="28"/>
          <w:szCs w:val="28"/>
          <w:u w:val="single"/>
        </w:rPr>
        <w:t>)</w:t>
      </w:r>
    </w:p>
    <w:p w14:paraId="4936A90A" w14:textId="77777777" w:rsidR="00903553" w:rsidRDefault="00903553" w:rsidP="00903553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highlight w:val="yellow"/>
        </w:rPr>
        <w:t>Подготовка к контрольной работе</w:t>
      </w:r>
    </w:p>
    <w:p w14:paraId="50FFB15C" w14:textId="77777777" w:rsidR="00903553" w:rsidRDefault="00903553" w:rsidP="00903553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Повторить определения следующих терминов: </w:t>
      </w:r>
    </w:p>
    <w:p w14:paraId="7C43F042" w14:textId="77777777" w:rsidR="00903553" w:rsidRDefault="00903553" w:rsidP="00903553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гамма – это звукоряд от тоники до тоники;</w:t>
      </w:r>
    </w:p>
    <w:p w14:paraId="55650C03" w14:textId="77777777" w:rsidR="00903553" w:rsidRDefault="00903553" w:rsidP="00903553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опевание – это окружение устойчивой ступени двумя неустойчивыми;</w:t>
      </w:r>
    </w:p>
    <w:p w14:paraId="208AA8A2" w14:textId="77777777" w:rsidR="00903553" w:rsidRDefault="00903553" w:rsidP="00903553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разрешение – это переход неустойчивой ступени в устойчивую;</w:t>
      </w:r>
    </w:p>
    <w:p w14:paraId="027404A7" w14:textId="77777777" w:rsidR="00903553" w:rsidRDefault="00903553" w:rsidP="00903553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г) трезвучие – это три звука, расположенных по терциям;</w:t>
      </w:r>
    </w:p>
    <w:p w14:paraId="37E33E2E" w14:textId="77777777" w:rsidR="00903553" w:rsidRDefault="00903553" w:rsidP="00903553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д) аккорд - это созвучие из трёх и более звуков, которые могут располагаться по разным интервалам;</w:t>
      </w:r>
    </w:p>
    <w:p w14:paraId="23D53771" w14:textId="77777777" w:rsidR="00903553" w:rsidRDefault="00903553" w:rsidP="00903553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е) главные ступени лада – это </w:t>
      </w: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sz w:val="28"/>
          <w:szCs w:val="28"/>
        </w:rPr>
        <w:t xml:space="preserve"> (тоника), </w:t>
      </w:r>
      <w:r>
        <w:rPr>
          <w:rFonts w:ascii="Times New Roman" w:hAnsi="Times New Roman" w:cs="Times New Roman"/>
          <w:sz w:val="28"/>
          <w:szCs w:val="28"/>
          <w:lang w:val="en-US"/>
        </w:rPr>
        <w:t>IV</w:t>
      </w:r>
      <w:r w:rsidRPr="0090355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(субдоминанта), </w:t>
      </w:r>
      <w:r>
        <w:rPr>
          <w:rFonts w:ascii="Times New Roman" w:hAnsi="Times New Roman" w:cs="Times New Roman"/>
          <w:sz w:val="28"/>
          <w:szCs w:val="28"/>
          <w:lang w:val="en-US"/>
        </w:rPr>
        <w:t>V</w:t>
      </w:r>
      <w:r w:rsidRPr="0090355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(доминанта);</w:t>
      </w:r>
    </w:p>
    <w:p w14:paraId="45BCB488" w14:textId="77777777" w:rsidR="00903553" w:rsidRDefault="00903553" w:rsidP="00903553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ё) главные трезвучия лада: </w:t>
      </w:r>
      <w:r>
        <w:rPr>
          <w:rFonts w:ascii="Times New Roman" w:hAnsi="Times New Roman" w:cs="Times New Roman"/>
          <w:sz w:val="28"/>
          <w:szCs w:val="28"/>
          <w:lang w:val="en-US"/>
        </w:rPr>
        <w:t>T</w:t>
      </w:r>
      <w:r>
        <w:rPr>
          <w:rFonts w:ascii="Times New Roman" w:hAnsi="Times New Roman" w:cs="Times New Roman"/>
          <w:sz w:val="28"/>
          <w:szCs w:val="28"/>
        </w:rPr>
        <w:t xml:space="preserve">53, </w:t>
      </w:r>
      <w:r>
        <w:rPr>
          <w:rFonts w:ascii="Times New Roman" w:hAnsi="Times New Roman" w:cs="Times New Roman"/>
          <w:sz w:val="28"/>
          <w:szCs w:val="28"/>
          <w:lang w:val="en-US"/>
        </w:rPr>
        <w:t>S</w:t>
      </w:r>
      <w:r>
        <w:rPr>
          <w:rFonts w:ascii="Times New Roman" w:hAnsi="Times New Roman" w:cs="Times New Roman"/>
          <w:sz w:val="28"/>
          <w:szCs w:val="28"/>
        </w:rPr>
        <w:t xml:space="preserve">53, </w:t>
      </w:r>
      <w:r>
        <w:rPr>
          <w:rFonts w:ascii="Times New Roman" w:hAnsi="Times New Roman" w:cs="Times New Roman"/>
          <w:sz w:val="28"/>
          <w:szCs w:val="28"/>
          <w:lang w:val="en-US"/>
        </w:rPr>
        <w:t>D</w:t>
      </w:r>
      <w:r>
        <w:rPr>
          <w:rFonts w:ascii="Times New Roman" w:hAnsi="Times New Roman" w:cs="Times New Roman"/>
          <w:sz w:val="28"/>
          <w:szCs w:val="28"/>
        </w:rPr>
        <w:t xml:space="preserve">53 и их обращения: </w:t>
      </w:r>
      <w:r>
        <w:rPr>
          <w:rFonts w:ascii="Times New Roman" w:hAnsi="Times New Roman" w:cs="Times New Roman"/>
          <w:sz w:val="28"/>
          <w:szCs w:val="28"/>
          <w:lang w:val="en-US"/>
        </w:rPr>
        <w:t>T</w:t>
      </w:r>
      <w:r>
        <w:rPr>
          <w:rFonts w:ascii="Times New Roman" w:hAnsi="Times New Roman" w:cs="Times New Roman"/>
          <w:sz w:val="28"/>
          <w:szCs w:val="28"/>
        </w:rPr>
        <w:t xml:space="preserve">6, </w:t>
      </w:r>
      <w:r>
        <w:rPr>
          <w:rFonts w:ascii="Times New Roman" w:hAnsi="Times New Roman" w:cs="Times New Roman"/>
          <w:sz w:val="28"/>
          <w:szCs w:val="28"/>
          <w:lang w:val="en-US"/>
        </w:rPr>
        <w:t>T</w:t>
      </w:r>
      <w:r>
        <w:rPr>
          <w:rFonts w:ascii="Times New Roman" w:hAnsi="Times New Roman" w:cs="Times New Roman"/>
          <w:sz w:val="28"/>
          <w:szCs w:val="28"/>
        </w:rPr>
        <w:t xml:space="preserve">64, </w:t>
      </w:r>
      <w:r>
        <w:rPr>
          <w:rFonts w:ascii="Times New Roman" w:hAnsi="Times New Roman" w:cs="Times New Roman"/>
          <w:sz w:val="28"/>
          <w:szCs w:val="28"/>
          <w:lang w:val="en-US"/>
        </w:rPr>
        <w:t>S</w:t>
      </w:r>
      <w:r>
        <w:rPr>
          <w:rFonts w:ascii="Times New Roman" w:hAnsi="Times New Roman" w:cs="Times New Roman"/>
          <w:sz w:val="28"/>
          <w:szCs w:val="28"/>
        </w:rPr>
        <w:t xml:space="preserve">6, </w:t>
      </w:r>
      <w:r>
        <w:rPr>
          <w:rFonts w:ascii="Times New Roman" w:hAnsi="Times New Roman" w:cs="Times New Roman"/>
          <w:sz w:val="28"/>
          <w:szCs w:val="28"/>
          <w:lang w:val="en-US"/>
        </w:rPr>
        <w:t>S</w:t>
      </w:r>
      <w:r>
        <w:rPr>
          <w:rFonts w:ascii="Times New Roman" w:hAnsi="Times New Roman" w:cs="Times New Roman"/>
          <w:sz w:val="28"/>
          <w:szCs w:val="28"/>
        </w:rPr>
        <w:t xml:space="preserve">64, </w:t>
      </w:r>
      <w:r>
        <w:rPr>
          <w:rFonts w:ascii="Times New Roman" w:hAnsi="Times New Roman" w:cs="Times New Roman"/>
          <w:sz w:val="28"/>
          <w:szCs w:val="28"/>
          <w:lang w:val="en-US"/>
        </w:rPr>
        <w:t>D</w:t>
      </w:r>
      <w:r>
        <w:rPr>
          <w:rFonts w:ascii="Times New Roman" w:hAnsi="Times New Roman" w:cs="Times New Roman"/>
          <w:sz w:val="28"/>
          <w:szCs w:val="28"/>
        </w:rPr>
        <w:t xml:space="preserve">6, </w:t>
      </w:r>
      <w:r>
        <w:rPr>
          <w:rFonts w:ascii="Times New Roman" w:hAnsi="Times New Roman" w:cs="Times New Roman"/>
          <w:sz w:val="28"/>
          <w:szCs w:val="28"/>
          <w:lang w:val="en-US"/>
        </w:rPr>
        <w:t>D</w:t>
      </w:r>
      <w:r>
        <w:rPr>
          <w:rFonts w:ascii="Times New Roman" w:hAnsi="Times New Roman" w:cs="Times New Roman"/>
          <w:sz w:val="28"/>
          <w:szCs w:val="28"/>
        </w:rPr>
        <w:t>64;</w:t>
      </w:r>
    </w:p>
    <w:p w14:paraId="73668E02" w14:textId="77777777" w:rsidR="00903553" w:rsidRDefault="00903553" w:rsidP="00903553">
      <w:pPr>
        <w:pStyle w:val="a3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ж) данные трезвучия являются ГЛАВНЫМИ в ладу потому, что они характеризуют окраску лада: в мажоре они мажорные, в миноре – минорные. Но есть одно исключение: в миноре Доминантовое трезвучие чаще всего строится в гармоническом виде минора, из-за чего становится мажорным.</w:t>
      </w:r>
    </w:p>
    <w:p w14:paraId="4062E34E" w14:textId="77777777" w:rsidR="00903553" w:rsidRDefault="00903553" w:rsidP="0090355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2CB6F57D" w14:textId="77777777" w:rsidR="00903553" w:rsidRDefault="00903553" w:rsidP="0090355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!Также самостоятельно вспомните и повторите, какие ступени изменяются в гармоническом и мелодическом видах мажора и минора!</w:t>
      </w:r>
    </w:p>
    <w:p w14:paraId="01F48133" w14:textId="77777777" w:rsidR="00903553" w:rsidRDefault="00903553" w:rsidP="0090355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14:paraId="1C0D2B44" w14:textId="77777777" w:rsidR="00903553" w:rsidRDefault="00903553" w:rsidP="00903553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Запомнить знаки в тональностях до четырёх диезов и бемолей:</w:t>
      </w:r>
    </w:p>
    <w:p w14:paraId="404189DA" w14:textId="3776B7E2" w:rsidR="00903553" w:rsidRDefault="00903553" w:rsidP="00903553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noProof/>
        </w:rPr>
        <w:drawing>
          <wp:inline distT="0" distB="0" distL="0" distR="0" wp14:anchorId="71C8F14D" wp14:editId="121B2C14">
            <wp:extent cx="2232660" cy="218694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2660" cy="2186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44DE0E2F" wp14:editId="6C0BB79E">
            <wp:extent cx="2369820" cy="212598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9820" cy="2125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D5238E1" w14:textId="1A45B9EF" w:rsidR="00903553" w:rsidRDefault="00903553" w:rsidP="00903553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Петь Французскую народную песню в </w:t>
      </w:r>
      <w:r>
        <w:rPr>
          <w:rFonts w:ascii="Times New Roman" w:hAnsi="Times New Roman" w:cs="Times New Roman"/>
          <w:b/>
          <w:bCs/>
          <w:sz w:val="28"/>
          <w:szCs w:val="28"/>
        </w:rPr>
        <w:t>До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мажоре и играть себе аккомпанемент левой рукой. На уроке каждый будет сдавать это на оценку за контрольную работу.</w:t>
      </w:r>
    </w:p>
    <w:p w14:paraId="2398737B" w14:textId="77777777" w:rsidR="006B5829" w:rsidRPr="00903553" w:rsidRDefault="006B5829">
      <w:pPr>
        <w:rPr>
          <w:rFonts w:ascii="Times New Roman" w:hAnsi="Times New Roman" w:cs="Times New Roman"/>
          <w:sz w:val="28"/>
          <w:szCs w:val="28"/>
        </w:rPr>
      </w:pPr>
    </w:p>
    <w:sectPr w:rsidR="006B5829" w:rsidRPr="009035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145573"/>
    <w:multiLevelType w:val="hybridMultilevel"/>
    <w:tmpl w:val="8098DC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263C9"/>
    <w:rsid w:val="006B5829"/>
    <w:rsid w:val="00903553"/>
    <w:rsid w:val="009263C9"/>
    <w:rsid w:val="00B738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DAFB85"/>
  <w15:chartTrackingRefBased/>
  <w15:docId w15:val="{A206634F-0EB3-434D-8C4C-0F0FBBE8E7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03553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0355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947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188</Words>
  <Characters>1078</Characters>
  <Application>Microsoft Office Word</Application>
  <DocSecurity>0</DocSecurity>
  <Lines>8</Lines>
  <Paragraphs>2</Paragraphs>
  <ScaleCrop>false</ScaleCrop>
  <Company/>
  <LinksUpToDate>false</LinksUpToDate>
  <CharactersWithSpaces>1264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Мария Смолина</dc:creator>
  <cp:keywords/>
  <dc:description/>
  <cp:lastModifiedBy>Мария Смолина</cp:lastModifiedBy>
  <cp:revision>2</cp:revision>
  <dcterms:created xsi:type="dcterms:W3CDTF">2025-03-13T19:22:00Z</dcterms:created>
  <dcterms:modified xsi:type="dcterms:W3CDTF">2025-03-13T19:23:00Z</dcterms:modified>
</cp:coreProperties>
</file>