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line="360" w:lineRule="auto"/>
        <w:ind w:left="72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Домашнее задание для 4 ДОП, от 16.04./19.04.25.</w:t>
      </w:r>
    </w:p>
    <w:p w:rsidR="00000000" w:rsidDel="00000000" w:rsidP="00000000" w:rsidRDefault="00000000" w:rsidRPr="00000000" w14:paraId="00000002">
      <w:pPr>
        <w:spacing w:line="360" w:lineRule="auto"/>
        <w:jc w:val="both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Подготовка к итоговому зачету по “Сольфеджио”.</w:t>
      </w:r>
    </w:p>
    <w:p w:rsidR="00000000" w:rsidDel="00000000" w:rsidP="00000000" w:rsidRDefault="00000000" w:rsidRPr="00000000" w14:paraId="00000003">
      <w:pPr>
        <w:numPr>
          <w:ilvl w:val="0"/>
          <w:numId w:val="1"/>
        </w:numPr>
        <w:spacing w:line="360" w:lineRule="auto"/>
        <w:ind w:left="720" w:hanging="360"/>
        <w:jc w:val="both"/>
        <w:rPr>
          <w:rFonts w:ascii="Times New Roman" w:cs="Times New Roman" w:eastAsia="Times New Roman" w:hAnsi="Times New Roman"/>
          <w:sz w:val="28"/>
          <w:szCs w:val="28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Калмыков и Фридкин “Сольфеджио. Одноголосие”.</w:t>
      </w:r>
    </w:p>
    <w:p w:rsidR="00000000" w:rsidDel="00000000" w:rsidP="00000000" w:rsidRDefault="00000000" w:rsidRPr="00000000" w14:paraId="00000004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№ 238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(разбор)</w:t>
      </w:r>
    </w:p>
    <w:p w:rsidR="00000000" w:rsidDel="00000000" w:rsidP="00000000" w:rsidRDefault="00000000" w:rsidRPr="00000000" w14:paraId="00000005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114300" distT="114300" distL="114300" distR="114300">
            <wp:extent cx="5928505" cy="1770122"/>
            <wp:effectExtent b="0" l="0" r="0" t="0"/>
            <wp:docPr id="1" name="image2.jpg"/>
            <a:graphic>
              <a:graphicData uri="http://schemas.openxmlformats.org/drawingml/2006/picture">
                <pic:pic>
                  <pic:nvPicPr>
                    <pic:cNvPr id="0" name="image2.jp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928505" cy="1770122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numPr>
          <w:ilvl w:val="0"/>
          <w:numId w:val="2"/>
        </w:numPr>
        <w:spacing w:line="360" w:lineRule="auto"/>
        <w:ind w:left="720" w:hanging="360"/>
        <w:jc w:val="both"/>
        <w:rPr>
          <w:rFonts w:ascii="Times New Roman" w:cs="Times New Roman" w:eastAsia="Times New Roman" w:hAnsi="Times New Roman"/>
          <w:sz w:val="28"/>
          <w:szCs w:val="28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Посмотрите длительности мелодии и прохлопайте (можно тактировать) ритм с ритмослогами;</w:t>
      </w:r>
    </w:p>
    <w:p w:rsidR="00000000" w:rsidDel="00000000" w:rsidP="00000000" w:rsidRDefault="00000000" w:rsidRPr="00000000" w14:paraId="00000007">
      <w:pPr>
        <w:numPr>
          <w:ilvl w:val="0"/>
          <w:numId w:val="2"/>
        </w:numPr>
        <w:spacing w:line="360" w:lineRule="auto"/>
        <w:ind w:left="720" w:hanging="360"/>
        <w:jc w:val="both"/>
        <w:rPr>
          <w:rFonts w:ascii="Times New Roman" w:cs="Times New Roman" w:eastAsia="Times New Roman" w:hAnsi="Times New Roman"/>
          <w:sz w:val="28"/>
          <w:szCs w:val="28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Затем прохлопайте ритм со счётом вслух в размере ¾;</w:t>
      </w:r>
    </w:p>
    <w:p w:rsidR="00000000" w:rsidDel="00000000" w:rsidP="00000000" w:rsidRDefault="00000000" w:rsidRPr="00000000" w14:paraId="00000008">
      <w:pPr>
        <w:numPr>
          <w:ilvl w:val="0"/>
          <w:numId w:val="2"/>
        </w:numPr>
        <w:spacing w:line="360" w:lineRule="auto"/>
        <w:ind w:left="720" w:hanging="360"/>
        <w:jc w:val="both"/>
        <w:rPr>
          <w:rFonts w:ascii="Times New Roman" w:cs="Times New Roman" w:eastAsia="Times New Roman" w:hAnsi="Times New Roman"/>
          <w:sz w:val="28"/>
          <w:szCs w:val="28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Постарайтесь запомнить ритм;</w:t>
      </w:r>
    </w:p>
    <w:p w:rsidR="00000000" w:rsidDel="00000000" w:rsidP="00000000" w:rsidRDefault="00000000" w:rsidRPr="00000000" w14:paraId="00000009">
      <w:pPr>
        <w:numPr>
          <w:ilvl w:val="0"/>
          <w:numId w:val="2"/>
        </w:numPr>
        <w:spacing w:line="360" w:lineRule="auto"/>
        <w:ind w:left="720" w:hanging="360"/>
        <w:jc w:val="both"/>
        <w:rPr>
          <w:rFonts w:ascii="Times New Roman" w:cs="Times New Roman" w:eastAsia="Times New Roman" w:hAnsi="Times New Roman"/>
          <w:sz w:val="28"/>
          <w:szCs w:val="28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Затем отдельно вне ритма, прочитайте ноты вслух, внимательно (повторите этот пункт 2-3 раза);</w:t>
      </w:r>
    </w:p>
    <w:p w:rsidR="00000000" w:rsidDel="00000000" w:rsidP="00000000" w:rsidRDefault="00000000" w:rsidRPr="00000000" w14:paraId="0000000A">
      <w:pPr>
        <w:numPr>
          <w:ilvl w:val="0"/>
          <w:numId w:val="2"/>
        </w:numPr>
        <w:spacing w:line="360" w:lineRule="auto"/>
        <w:ind w:left="720" w:hanging="360"/>
        <w:jc w:val="both"/>
        <w:rPr>
          <w:rFonts w:ascii="Times New Roman" w:cs="Times New Roman" w:eastAsia="Times New Roman" w:hAnsi="Times New Roman"/>
          <w:sz w:val="28"/>
          <w:szCs w:val="28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Прочитайте ноты в ритме, с хлопками или тактируя по поверхности.</w:t>
      </w:r>
    </w:p>
    <w:p w:rsidR="00000000" w:rsidDel="00000000" w:rsidP="00000000" w:rsidRDefault="00000000" w:rsidRPr="00000000" w14:paraId="0000000B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№ 321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(Играть на инструменте и слушать мелодию).</w:t>
      </w:r>
    </w:p>
    <w:p w:rsidR="00000000" w:rsidDel="00000000" w:rsidP="00000000" w:rsidRDefault="00000000" w:rsidRPr="00000000" w14:paraId="0000000C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114300" distT="114300" distL="114300" distR="114300">
            <wp:extent cx="5731200" cy="1930400"/>
            <wp:effectExtent b="0" l="0" r="0" t="0"/>
            <wp:docPr id="2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731200" cy="19304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spacing w:line="36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numPr>
          <w:ilvl w:val="0"/>
          <w:numId w:val="1"/>
        </w:numPr>
        <w:spacing w:line="360" w:lineRule="auto"/>
        <w:ind w:left="720" w:hanging="360"/>
        <w:jc w:val="both"/>
        <w:rPr>
          <w:rFonts w:ascii="Times New Roman" w:cs="Times New Roman" w:eastAsia="Times New Roman" w:hAnsi="Times New Roman"/>
          <w:sz w:val="28"/>
          <w:szCs w:val="28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highlight w:val="yellow"/>
          <w:rtl w:val="0"/>
        </w:rPr>
        <w:t xml:space="preserve">Ключевые знаки в тональности! Всё повторять и выучить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.</w:t>
      </w:r>
      <w:r w:rsidDel="00000000" w:rsidR="00000000" w:rsidRPr="00000000">
        <w:rPr>
          <w:rtl w:val="0"/>
        </w:rPr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ru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2.jpg"/><Relationship Id="rId7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