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FB8" w:rsidRPr="0050597F" w:rsidRDefault="00111FB8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Михаил Иванович Глинка</w:t>
      </w:r>
    </w:p>
    <w:p w:rsidR="00111FB8" w:rsidRPr="0050597F" w:rsidRDefault="00111FB8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(1804 – 1857)</w:t>
      </w:r>
    </w:p>
    <w:p w:rsidR="00DB25FE" w:rsidRPr="0050597F" w:rsidRDefault="00DB25FE" w:rsidP="00E832A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Глинка </w:t>
      </w:r>
      <w:r w:rsidR="003F264B"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получил образование в </w:t>
      </w: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Благородном пансионе в Петербурге. Вместе с ним учился младший брат Александра Сергеевича Пушкина. </w:t>
      </w:r>
    </w:p>
    <w:p w:rsidR="00DB25FE" w:rsidRPr="0050597F" w:rsidRDefault="00DB25FE" w:rsidP="00E832A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После окончания пансиона Глинка какое-то время работал в Министерстве путей сообщения. </w:t>
      </w:r>
    </w:p>
    <w:p w:rsidR="00DB25FE" w:rsidRPr="0050597F" w:rsidRDefault="00DB25FE" w:rsidP="00E832A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>В 1830 году Глинка отправился в первое заграничное путешествие</w:t>
      </w:r>
      <w:r w:rsidR="001E136B"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>. Он побывал</w:t>
      </w: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в Италии</w:t>
      </w:r>
      <w:r w:rsidR="001E136B"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, где познакомился с выдающимися музыкантами и композиторами, а также в Германии, где несколько месяцев брал уроки у музыкального теоретика Зигфрида Дена. </w:t>
      </w:r>
    </w:p>
    <w:p w:rsidR="001E136B" w:rsidRPr="0050597F" w:rsidRDefault="001E136B" w:rsidP="00E832A0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>Опера «Иван Сусанин» была впервые поставлена в 1836 году, но тогда она носила название «Жизнь за царя».</w:t>
      </w:r>
    </w:p>
    <w:p w:rsidR="00CB4993" w:rsidRPr="0050597F" w:rsidRDefault="00CB4993" w:rsidP="00E832A0">
      <w:pPr>
        <w:pStyle w:val="a3"/>
        <w:numPr>
          <w:ilvl w:val="0"/>
          <w:numId w:val="4"/>
        </w:numPr>
        <w:tabs>
          <w:tab w:val="left" w:pos="9639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Опера «Иван Сусанин» рассказывает о событиях, произошедших в </w:t>
      </w:r>
      <w:r w:rsidR="003F264B"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>1612-</w:t>
      </w: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>1613 году (воцарение династии Романовых, попытка поляков помешать этому, подвиг Ивана Сусанина). Основные персонажи – Иван Сусанин, Антонида, Ваня, Богдан.</w:t>
      </w:r>
    </w:p>
    <w:p w:rsidR="001E136B" w:rsidRPr="0050597F" w:rsidRDefault="001E136B" w:rsidP="00E832A0">
      <w:pPr>
        <w:pStyle w:val="a3"/>
        <w:numPr>
          <w:ilvl w:val="0"/>
          <w:numId w:val="4"/>
        </w:numPr>
        <w:tabs>
          <w:tab w:val="left" w:pos="9639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Для изображения образа поляков Глинка использовал польские танцы – мазурку, полонез и краковяк. Кроме того, у поляков отсутствует индивидуализированная музыкальная характеристика – они поют только хором. </w:t>
      </w:r>
    </w:p>
    <w:p w:rsidR="001E136B" w:rsidRPr="0050597F" w:rsidRDefault="001E136B" w:rsidP="00E832A0">
      <w:pPr>
        <w:pStyle w:val="a3"/>
        <w:numPr>
          <w:ilvl w:val="0"/>
          <w:numId w:val="4"/>
        </w:numPr>
        <w:tabs>
          <w:tab w:val="left" w:pos="9639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В 1844 году Глинка отправился во второе заграничное путешествие. На этот раз он побывал во Франции и Испании. </w:t>
      </w:r>
    </w:p>
    <w:p w:rsidR="00CB4993" w:rsidRPr="0050597F" w:rsidRDefault="00CB4993" w:rsidP="00E832A0">
      <w:pPr>
        <w:pStyle w:val="a3"/>
        <w:numPr>
          <w:ilvl w:val="0"/>
          <w:numId w:val="4"/>
        </w:numPr>
        <w:tabs>
          <w:tab w:val="left" w:pos="9639"/>
        </w:tabs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Другие известные произведения Глинки – «Вальс-фантазия», </w:t>
      </w:r>
      <w:r w:rsidR="00102F56"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симфоническая фантазия-увертюра «Камаринская», </w:t>
      </w: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>опера «Руслан и Людмила», многочисленные романсы.</w:t>
      </w:r>
    </w:p>
    <w:p w:rsidR="00CB4993" w:rsidRPr="0050597F" w:rsidRDefault="00CB4993" w:rsidP="00E832A0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Александр Сергеевич Даргомыжский</w:t>
      </w:r>
    </w:p>
    <w:p w:rsidR="00CB4993" w:rsidRPr="0050597F" w:rsidRDefault="00CB4993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(1813-1869)</w:t>
      </w:r>
    </w:p>
    <w:p w:rsidR="00CB4993" w:rsidRPr="0050597F" w:rsidRDefault="00CB4993" w:rsidP="00E832A0">
      <w:pPr>
        <w:pStyle w:val="a3"/>
        <w:numPr>
          <w:ilvl w:val="0"/>
          <w:numId w:val="1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Огромное влияние на Даргомыжского оказало знакомство с Глинкой. </w:t>
      </w:r>
    </w:p>
    <w:p w:rsidR="00CB4993" w:rsidRPr="0050597F" w:rsidRDefault="00CB4993" w:rsidP="00E832A0">
      <w:pPr>
        <w:pStyle w:val="a3"/>
        <w:numPr>
          <w:ilvl w:val="0"/>
          <w:numId w:val="1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Именно Даргомыжскому Глинка передал тетрадь, в которой конспектировал материалы, полученные на занятиях с Зигфридом Деном.</w:t>
      </w:r>
    </w:p>
    <w:p w:rsidR="00CB4993" w:rsidRPr="0050597F" w:rsidRDefault="00CB4993" w:rsidP="00E832A0">
      <w:pPr>
        <w:pStyle w:val="a3"/>
        <w:numPr>
          <w:ilvl w:val="0"/>
          <w:numId w:val="1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Основные темы, которые Даргомыжский раскрывал в музыке – несправедливость, социальное неравенство и т.д. Потом эту же линию продолжил М.П. Мусоргский.</w:t>
      </w:r>
    </w:p>
    <w:p w:rsidR="00CB4993" w:rsidRPr="0050597F" w:rsidRDefault="00CB4993" w:rsidP="00E832A0">
      <w:pPr>
        <w:pStyle w:val="a3"/>
        <w:numPr>
          <w:ilvl w:val="0"/>
          <w:numId w:val="1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Известные произведения Даргомыжского – опера «Русалка», многочисленные романсы и песни.</w:t>
      </w:r>
    </w:p>
    <w:p w:rsidR="00CB4993" w:rsidRPr="0050597F" w:rsidRDefault="00CB4993" w:rsidP="00E832A0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6"/>
          <w:szCs w:val="26"/>
        </w:rPr>
      </w:pPr>
    </w:p>
    <w:p w:rsidR="00111FB8" w:rsidRPr="0050597F" w:rsidRDefault="00111FB8" w:rsidP="00E832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Могучая кучка</w:t>
      </w:r>
      <w:r w:rsidR="00102F56" w:rsidRPr="0050597F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="0099630B" w:rsidRPr="0050597F">
        <w:rPr>
          <w:rFonts w:ascii="Times New Roman" w:hAnsi="Times New Roman" w:cs="Times New Roman"/>
          <w:sz w:val="26"/>
          <w:szCs w:val="26"/>
        </w:rPr>
        <w:t xml:space="preserve">– объединение русских композиторов </w:t>
      </w:r>
      <w:r w:rsidR="00F827F5" w:rsidRPr="0050597F">
        <w:rPr>
          <w:rFonts w:ascii="Times New Roman" w:hAnsi="Times New Roman" w:cs="Times New Roman"/>
          <w:sz w:val="26"/>
          <w:szCs w:val="26"/>
        </w:rPr>
        <w:t xml:space="preserve">второй половины </w:t>
      </w:r>
      <w:r w:rsidR="0099630B" w:rsidRPr="0050597F">
        <w:rPr>
          <w:rFonts w:ascii="Times New Roman" w:hAnsi="Times New Roman" w:cs="Times New Roman"/>
          <w:sz w:val="26"/>
          <w:szCs w:val="26"/>
          <w:lang w:val="en-US"/>
        </w:rPr>
        <w:t>XIX</w:t>
      </w:r>
      <w:r w:rsidR="0099630B" w:rsidRPr="0050597F">
        <w:rPr>
          <w:rFonts w:ascii="Times New Roman" w:hAnsi="Times New Roman" w:cs="Times New Roman"/>
          <w:sz w:val="26"/>
          <w:szCs w:val="26"/>
        </w:rPr>
        <w:t xml:space="preserve"> века. </w:t>
      </w:r>
      <w:r w:rsidRPr="0050597F">
        <w:rPr>
          <w:rFonts w:ascii="Times New Roman" w:hAnsi="Times New Roman" w:cs="Times New Roman"/>
          <w:sz w:val="26"/>
          <w:szCs w:val="26"/>
        </w:rPr>
        <w:t>Название «Могучая кучка» появилось благодаря музыкальному критику В.В. Стасову. В состав Могучей кучки входили М.А. Балакирев, Ц.А. Кюи, А.П. Бородин, М.П. Мусоргский, Н.А. Римский-Корсаков.</w:t>
      </w:r>
    </w:p>
    <w:p w:rsidR="00E90124" w:rsidRPr="0050597F" w:rsidRDefault="00E90124" w:rsidP="00E832A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Основная цель композиторов Могучей кучки – развитие идей, заложенных в творчестве Глинки и Даргомыжского.</w:t>
      </w:r>
    </w:p>
    <w:p w:rsidR="00111FB8" w:rsidRPr="0050597F" w:rsidRDefault="00111FB8" w:rsidP="00E832A0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Александр Порфирьевич Бородин</w:t>
      </w:r>
    </w:p>
    <w:p w:rsidR="00111FB8" w:rsidRPr="0050597F" w:rsidRDefault="00111FB8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(1833 – 1887)</w:t>
      </w:r>
    </w:p>
    <w:p w:rsidR="00D13EDD" w:rsidRPr="0050597F" w:rsidRDefault="00D13EDD" w:rsidP="00E832A0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Родился в </w:t>
      </w:r>
      <w:r w:rsidR="00C44B0D" w:rsidRPr="0050597F">
        <w:rPr>
          <w:rFonts w:ascii="Times New Roman" w:hAnsi="Times New Roman" w:cs="Times New Roman"/>
          <w:sz w:val="26"/>
          <w:szCs w:val="26"/>
        </w:rPr>
        <w:t>Санкт-</w:t>
      </w:r>
      <w:r w:rsidRPr="0050597F">
        <w:rPr>
          <w:rFonts w:ascii="Times New Roman" w:hAnsi="Times New Roman" w:cs="Times New Roman"/>
          <w:sz w:val="26"/>
          <w:szCs w:val="26"/>
        </w:rPr>
        <w:t xml:space="preserve">Петербурге. Его отцом был грузинский князь Лука Гедианов, который не хотел афишировать наличие внебрачного ребенка, а </w:t>
      </w:r>
      <w:r w:rsidR="00A003E1" w:rsidRPr="0050597F">
        <w:rPr>
          <w:rFonts w:ascii="Times New Roman" w:hAnsi="Times New Roman" w:cs="Times New Roman"/>
          <w:sz w:val="26"/>
          <w:szCs w:val="26"/>
        </w:rPr>
        <w:t>потому записал сына на своего крепостного Порфирия Бородина.</w:t>
      </w:r>
    </w:p>
    <w:p w:rsidR="00A003E1" w:rsidRPr="0050597F" w:rsidRDefault="00A003E1" w:rsidP="00E832A0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детстве Бородин получил прекрасное образование – он изучил несколько иностранных языков, учился играть на флейте и фортепиано, но предметом настоящей страсти для него стали точные науки, особенно химия.</w:t>
      </w:r>
    </w:p>
    <w:p w:rsidR="00111FB8" w:rsidRPr="0050597F" w:rsidRDefault="00A003E1" w:rsidP="00E832A0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Бородин о</w:t>
      </w:r>
      <w:r w:rsidR="00111FB8" w:rsidRPr="0050597F">
        <w:rPr>
          <w:rFonts w:ascii="Times New Roman" w:hAnsi="Times New Roman" w:cs="Times New Roman"/>
          <w:sz w:val="26"/>
          <w:szCs w:val="26"/>
        </w:rPr>
        <w:t xml:space="preserve">кончил </w:t>
      </w:r>
      <w:r w:rsidR="003F264B" w:rsidRPr="0050597F">
        <w:rPr>
          <w:rFonts w:ascii="Times New Roman" w:hAnsi="Times New Roman" w:cs="Times New Roman"/>
          <w:sz w:val="26"/>
          <w:szCs w:val="26"/>
        </w:rPr>
        <w:t>М</w:t>
      </w:r>
      <w:r w:rsidR="00111FB8" w:rsidRPr="0050597F">
        <w:rPr>
          <w:rFonts w:ascii="Times New Roman" w:hAnsi="Times New Roman" w:cs="Times New Roman"/>
          <w:sz w:val="26"/>
          <w:szCs w:val="26"/>
        </w:rPr>
        <w:t xml:space="preserve">едико-хирургическую академию. Некоторое время работал врачом, позже занялся </w:t>
      </w:r>
      <w:r w:rsidRPr="0050597F">
        <w:rPr>
          <w:rFonts w:ascii="Times New Roman" w:hAnsi="Times New Roman" w:cs="Times New Roman"/>
          <w:sz w:val="26"/>
          <w:szCs w:val="26"/>
        </w:rPr>
        <w:t>наукой</w:t>
      </w:r>
      <w:r w:rsidR="00111FB8" w:rsidRPr="0050597F">
        <w:rPr>
          <w:rFonts w:ascii="Times New Roman" w:hAnsi="Times New Roman" w:cs="Times New Roman"/>
          <w:sz w:val="26"/>
          <w:szCs w:val="26"/>
        </w:rPr>
        <w:t>.</w:t>
      </w:r>
      <w:r w:rsidRPr="0050597F">
        <w:rPr>
          <w:rFonts w:ascii="Times New Roman" w:hAnsi="Times New Roman" w:cs="Times New Roman"/>
          <w:sz w:val="26"/>
          <w:szCs w:val="26"/>
        </w:rPr>
        <w:t xml:space="preserve"> Работал профессором на кафедре химии в Медико-хирургической академии и дружил с известными химиками, в т.ч. с Менделеевым.</w:t>
      </w:r>
    </w:p>
    <w:p w:rsidR="00A003E1" w:rsidRPr="0050597F" w:rsidRDefault="00A003E1" w:rsidP="00E832A0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Бородин не мог уделять музыке много времени, а потому над некоторыми произведениями работал по несколько лет.</w:t>
      </w:r>
    </w:p>
    <w:p w:rsidR="00A003E1" w:rsidRPr="0050597F" w:rsidRDefault="00A003E1" w:rsidP="00E832A0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lastRenderedPageBreak/>
        <w:t>Над оперой «Князь Игорь» Бородин работал более 10 лет, но так и не успел её закончить. Оперу завершили его друзья – Н.А. Римский-Корсаков и А.К. Глазунов.</w:t>
      </w:r>
    </w:p>
    <w:p w:rsidR="00A003E1" w:rsidRPr="0050597F" w:rsidRDefault="00A003E1" w:rsidP="00E832A0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Премьера оперы «Князь Игорь» состоялась в 1890 году, через три года после смерти композитора.</w:t>
      </w:r>
    </w:p>
    <w:p w:rsidR="00111FB8" w:rsidRPr="0050597F" w:rsidRDefault="00111FB8" w:rsidP="00E832A0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Опера «Князь Игорь» рассказывает о событиях, произошедших в 1185 году (неудачный поход князя Игоря на половцев). </w:t>
      </w:r>
      <w:r w:rsidR="00335D29" w:rsidRPr="0050597F">
        <w:rPr>
          <w:rFonts w:ascii="Times New Roman" w:hAnsi="Times New Roman" w:cs="Times New Roman"/>
          <w:sz w:val="26"/>
          <w:szCs w:val="26"/>
        </w:rPr>
        <w:t>Основные персонажи – Князь Игорь, Ярославна, Владимир Галицкий, Владимир Игоревич, хан Кончак, Кончаковна.</w:t>
      </w:r>
    </w:p>
    <w:p w:rsidR="00A003E1" w:rsidRPr="0050597F" w:rsidRDefault="00A003E1" w:rsidP="00E832A0">
      <w:pPr>
        <w:pStyle w:val="a3"/>
        <w:numPr>
          <w:ilvl w:val="0"/>
          <w:numId w:val="8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основе сюжета оперы «Князь Игорь» лежит памятник древнерусской литературы «Слово о полку Игореве».</w:t>
      </w:r>
    </w:p>
    <w:p w:rsidR="00111FB8" w:rsidRPr="0050597F" w:rsidRDefault="00111FB8" w:rsidP="00E832A0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Модест Петрович Мусоргский</w:t>
      </w:r>
    </w:p>
    <w:p w:rsidR="00111FB8" w:rsidRPr="0050597F" w:rsidRDefault="00111FB8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(1839 – 1881)</w:t>
      </w:r>
    </w:p>
    <w:p w:rsidR="00111FB8" w:rsidRPr="0050597F" w:rsidRDefault="00102F56" w:rsidP="00E832A0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По профессии был военным, но довольно быстро оставил </w:t>
      </w:r>
      <w:r w:rsidR="00E90124" w:rsidRPr="0050597F">
        <w:rPr>
          <w:rFonts w:ascii="Times New Roman" w:hAnsi="Times New Roman" w:cs="Times New Roman"/>
          <w:sz w:val="26"/>
          <w:szCs w:val="26"/>
        </w:rPr>
        <w:t xml:space="preserve">военную службу, чтобы посвятить себя музыке. </w:t>
      </w:r>
    </w:p>
    <w:p w:rsidR="00E90124" w:rsidRPr="0050597F" w:rsidRDefault="00E90124" w:rsidP="00E832A0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Опера «Борис Годунов» была закончена в 1869 году, однако потом много раз подвергалась многочисленным корректировкам. Впервые опера была поставлена лишь в 1874 году.</w:t>
      </w:r>
    </w:p>
    <w:p w:rsidR="00111FB8" w:rsidRPr="0050597F" w:rsidRDefault="00111FB8" w:rsidP="00E832A0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Опера «Борис Годунов» рассказывает о событиях, произошедших</w:t>
      </w:r>
      <w:r w:rsidR="0099630B" w:rsidRPr="0050597F">
        <w:rPr>
          <w:rFonts w:ascii="Times New Roman" w:hAnsi="Times New Roman" w:cs="Times New Roman"/>
          <w:sz w:val="26"/>
          <w:szCs w:val="26"/>
        </w:rPr>
        <w:t xml:space="preserve"> в период</w:t>
      </w:r>
      <w:r w:rsidRPr="0050597F">
        <w:rPr>
          <w:rFonts w:ascii="Times New Roman" w:hAnsi="Times New Roman" w:cs="Times New Roman"/>
          <w:sz w:val="26"/>
          <w:szCs w:val="26"/>
        </w:rPr>
        <w:t xml:space="preserve"> с 1598 по 1605 год (правление Бориса Годунова, путь к власти Лжедмитрия </w:t>
      </w:r>
      <w:r w:rsidRPr="0050597F"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50597F">
        <w:rPr>
          <w:rFonts w:ascii="Times New Roman" w:hAnsi="Times New Roman" w:cs="Times New Roman"/>
          <w:sz w:val="26"/>
          <w:szCs w:val="26"/>
        </w:rPr>
        <w:t>)</w:t>
      </w:r>
      <w:r w:rsidRPr="0050597F">
        <w:rPr>
          <w:rFonts w:ascii="Times New Roman" w:hAnsi="Times New Roman" w:cs="Times New Roman"/>
          <w:b/>
          <w:i/>
          <w:sz w:val="26"/>
          <w:szCs w:val="26"/>
        </w:rPr>
        <w:t xml:space="preserve">. </w:t>
      </w:r>
      <w:r w:rsidR="00335D29" w:rsidRPr="0050597F">
        <w:rPr>
          <w:rFonts w:ascii="Times New Roman" w:hAnsi="Times New Roman" w:cs="Times New Roman"/>
          <w:sz w:val="26"/>
          <w:szCs w:val="26"/>
        </w:rPr>
        <w:t>Основные персонажи – Борис Годунов, Гришка Отрепьев (Лжедмитрий), Марина Мнишек</w:t>
      </w:r>
      <w:r w:rsidR="003F264B" w:rsidRPr="0050597F">
        <w:rPr>
          <w:rFonts w:ascii="Times New Roman" w:hAnsi="Times New Roman" w:cs="Times New Roman"/>
          <w:sz w:val="26"/>
          <w:szCs w:val="26"/>
        </w:rPr>
        <w:t>.</w:t>
      </w:r>
    </w:p>
    <w:p w:rsidR="00E90124" w:rsidRPr="0050597F" w:rsidRDefault="00E90124" w:rsidP="00E832A0">
      <w:pPr>
        <w:pStyle w:val="a3"/>
        <w:numPr>
          <w:ilvl w:val="0"/>
          <w:numId w:val="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Другие известные произведения Мусоргского – сюита «Картинки с выставки», вокальный цикл «Детская», вокальный цикл «Песни и пляски смерти».</w:t>
      </w:r>
    </w:p>
    <w:p w:rsidR="00111FB8" w:rsidRPr="0050597F" w:rsidRDefault="00111FB8" w:rsidP="00E832A0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Николай Андреевич Римский-Корсаков</w:t>
      </w:r>
    </w:p>
    <w:p w:rsidR="00111FB8" w:rsidRPr="0050597F" w:rsidRDefault="00111FB8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(1844– 1908)</w:t>
      </w:r>
    </w:p>
    <w:p w:rsidR="00111FB8" w:rsidRPr="0050597F" w:rsidRDefault="00111FB8" w:rsidP="00E832A0">
      <w:pPr>
        <w:pStyle w:val="a3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По профессии был военным мореплавателем.</w:t>
      </w:r>
    </w:p>
    <w:p w:rsidR="00111FB8" w:rsidRPr="0050597F" w:rsidRDefault="00111FB8" w:rsidP="00E832A0">
      <w:pPr>
        <w:pStyle w:val="a3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Обладал цветным слухом.</w:t>
      </w:r>
    </w:p>
    <w:p w:rsidR="00111FB8" w:rsidRPr="0050597F" w:rsidRDefault="00111FB8" w:rsidP="00E832A0">
      <w:pPr>
        <w:pStyle w:val="a3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Основные образы в музыке – сказки, вода, путешествия.</w:t>
      </w:r>
    </w:p>
    <w:p w:rsidR="00111FB8" w:rsidRPr="0050597F" w:rsidRDefault="009718DC" w:rsidP="00E832A0">
      <w:pPr>
        <w:pStyle w:val="a3"/>
        <w:numPr>
          <w:ilvl w:val="0"/>
          <w:numId w:val="1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Известные произведения – о</w:t>
      </w:r>
      <w:r w:rsidR="00111FB8" w:rsidRPr="0050597F">
        <w:rPr>
          <w:rFonts w:ascii="Times New Roman" w:hAnsi="Times New Roman" w:cs="Times New Roman"/>
          <w:sz w:val="26"/>
          <w:szCs w:val="26"/>
        </w:rPr>
        <w:t>пера «Садко»</w:t>
      </w:r>
      <w:r w:rsidRPr="0050597F">
        <w:rPr>
          <w:rFonts w:ascii="Times New Roman" w:hAnsi="Times New Roman" w:cs="Times New Roman"/>
          <w:sz w:val="26"/>
          <w:szCs w:val="26"/>
        </w:rPr>
        <w:t>,</w:t>
      </w:r>
      <w:r w:rsidR="00102F56" w:rsidRPr="0050597F">
        <w:rPr>
          <w:rFonts w:ascii="Times New Roman" w:hAnsi="Times New Roman" w:cs="Times New Roman"/>
          <w:sz w:val="26"/>
          <w:szCs w:val="26"/>
        </w:rPr>
        <w:t xml:space="preserve"> </w:t>
      </w:r>
      <w:r w:rsidRPr="0050597F">
        <w:rPr>
          <w:rFonts w:ascii="Times New Roman" w:hAnsi="Times New Roman" w:cs="Times New Roman"/>
          <w:sz w:val="26"/>
          <w:szCs w:val="26"/>
        </w:rPr>
        <w:t>опера «Снегурочка», симфоническая сюита «Шехеразада» (написана под впечатлением от сборника арабских сказок «1001 ночь»)</w:t>
      </w:r>
    </w:p>
    <w:p w:rsidR="00111FB8" w:rsidRPr="0050597F" w:rsidRDefault="00111FB8" w:rsidP="00E832A0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Петр Ильич Чайковский</w:t>
      </w:r>
    </w:p>
    <w:p w:rsidR="00111FB8" w:rsidRPr="0050597F" w:rsidRDefault="00111FB8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(1840– 1893)</w:t>
      </w:r>
    </w:p>
    <w:p w:rsidR="009718DC" w:rsidRPr="0050597F" w:rsidRDefault="009718DC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Родился в городе Воткинске. Его отец был директором завода.</w:t>
      </w:r>
    </w:p>
    <w:p w:rsidR="00111FB8" w:rsidRPr="0050597F" w:rsidRDefault="008E36AD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В возрасте 10 лет Чайковский поступил в Училище правоведения в </w:t>
      </w:r>
      <w:r w:rsidR="00C44B0D" w:rsidRPr="0050597F">
        <w:rPr>
          <w:rFonts w:ascii="Times New Roman" w:hAnsi="Times New Roman" w:cs="Times New Roman"/>
          <w:sz w:val="26"/>
          <w:szCs w:val="26"/>
        </w:rPr>
        <w:t>Санкт-</w:t>
      </w:r>
      <w:r w:rsidRPr="0050597F">
        <w:rPr>
          <w:rFonts w:ascii="Times New Roman" w:hAnsi="Times New Roman" w:cs="Times New Roman"/>
          <w:sz w:val="26"/>
          <w:szCs w:val="26"/>
        </w:rPr>
        <w:t>Петербурге.</w:t>
      </w:r>
    </w:p>
    <w:p w:rsidR="008E36AD" w:rsidRPr="0050597F" w:rsidRDefault="008E36AD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По окончании Училища устроился на работу </w:t>
      </w:r>
      <w:r w:rsidR="00C35344" w:rsidRPr="0050597F">
        <w:rPr>
          <w:rFonts w:ascii="Times New Roman" w:hAnsi="Times New Roman" w:cs="Times New Roman"/>
          <w:sz w:val="26"/>
          <w:szCs w:val="26"/>
        </w:rPr>
        <w:t>в</w:t>
      </w:r>
      <w:r w:rsidRPr="0050597F">
        <w:rPr>
          <w:rFonts w:ascii="Times New Roman" w:hAnsi="Times New Roman" w:cs="Times New Roman"/>
          <w:sz w:val="26"/>
          <w:szCs w:val="26"/>
        </w:rPr>
        <w:t xml:space="preserve"> Министерство юстиции.</w:t>
      </w:r>
    </w:p>
    <w:p w:rsidR="008E36AD" w:rsidRPr="0050597F" w:rsidRDefault="008E36AD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В 1861 году начал посещать Музыкальные курсы, открытые при Русском музыкальном обществе. Позже на базе курсов была открыта Санкт-Петербургская консерватория, и Чайковский стал одним из первых ее студентов. </w:t>
      </w:r>
    </w:p>
    <w:p w:rsidR="008E36AD" w:rsidRPr="0050597F" w:rsidRDefault="008E36AD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С 1866 года работал преподавателем в только что откры</w:t>
      </w:r>
      <w:r w:rsidR="00C35344" w:rsidRPr="0050597F">
        <w:rPr>
          <w:rFonts w:ascii="Times New Roman" w:hAnsi="Times New Roman" w:cs="Times New Roman"/>
          <w:sz w:val="26"/>
          <w:szCs w:val="26"/>
        </w:rPr>
        <w:t>вшейся</w:t>
      </w:r>
      <w:r w:rsidRPr="0050597F">
        <w:rPr>
          <w:rFonts w:ascii="Times New Roman" w:hAnsi="Times New Roman" w:cs="Times New Roman"/>
          <w:sz w:val="26"/>
          <w:szCs w:val="26"/>
        </w:rPr>
        <w:t xml:space="preserve"> Московской консерватории.</w:t>
      </w:r>
    </w:p>
    <w:p w:rsidR="008E36AD" w:rsidRPr="0050597F" w:rsidRDefault="008E36AD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С 1876 по 1890 год состоял в переписке с Надеждой фон Мекк. </w:t>
      </w:r>
    </w:p>
    <w:p w:rsidR="00111FB8" w:rsidRPr="0050597F" w:rsidRDefault="00111FB8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Надежда фон Мекк – </w:t>
      </w:r>
      <w:r w:rsidR="00335D29" w:rsidRPr="0050597F">
        <w:rPr>
          <w:rFonts w:ascii="Times New Roman" w:hAnsi="Times New Roman" w:cs="Times New Roman"/>
          <w:sz w:val="26"/>
          <w:szCs w:val="26"/>
        </w:rPr>
        <w:t>богатая женщина</w:t>
      </w:r>
      <w:r w:rsidRPr="0050597F">
        <w:rPr>
          <w:rFonts w:ascii="Times New Roman" w:hAnsi="Times New Roman" w:cs="Times New Roman"/>
          <w:sz w:val="26"/>
          <w:szCs w:val="26"/>
        </w:rPr>
        <w:t xml:space="preserve">, которая финансово поддерживала  П.И. Чайковского, а также была его другом по переписке.  </w:t>
      </w:r>
    </w:p>
    <w:p w:rsidR="008E36AD" w:rsidRPr="0050597F" w:rsidRDefault="008E36AD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Именно Надежде фон Мекк  Чайковский посвятил свою Симфонию № 4.</w:t>
      </w:r>
    </w:p>
    <w:p w:rsidR="008E36AD" w:rsidRPr="0050597F" w:rsidRDefault="008E36AD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Симфония № 4 рассказывает о столкновении человека с судьбой. Но лирический герой симфонии Чайковского не готов бороться – признавая наличие проблемы, он способен лишь вечно от нее у</w:t>
      </w:r>
      <w:r w:rsidR="00E84D40" w:rsidRPr="0050597F">
        <w:rPr>
          <w:rFonts w:ascii="Times New Roman" w:hAnsi="Times New Roman" w:cs="Times New Roman"/>
          <w:sz w:val="26"/>
          <w:szCs w:val="26"/>
        </w:rPr>
        <w:t>б</w:t>
      </w:r>
      <w:r w:rsidRPr="0050597F">
        <w:rPr>
          <w:rFonts w:ascii="Times New Roman" w:hAnsi="Times New Roman" w:cs="Times New Roman"/>
          <w:sz w:val="26"/>
          <w:szCs w:val="26"/>
        </w:rPr>
        <w:t xml:space="preserve">егать. </w:t>
      </w:r>
    </w:p>
    <w:p w:rsidR="008E36AD" w:rsidRPr="0050597F" w:rsidRDefault="008E36AD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Первая часть симфонии № 4 начинается с темы рока (темы судьбы, темы фатума). В четвертой части симфонии звучит тема русской народной песни «Во поле береза стояла» – она символизирует желание героя слиться с толпой и раствориться в общем веселье.  </w:t>
      </w:r>
    </w:p>
    <w:p w:rsidR="00E84D40" w:rsidRPr="0050597F" w:rsidRDefault="00C35344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Самая известная опера Чайковского – опера </w:t>
      </w:r>
      <w:r w:rsidR="00070D15" w:rsidRPr="0050597F">
        <w:rPr>
          <w:rFonts w:ascii="Times New Roman" w:hAnsi="Times New Roman" w:cs="Times New Roman"/>
          <w:sz w:val="26"/>
          <w:szCs w:val="26"/>
        </w:rPr>
        <w:t>«Евгений Онегин».</w:t>
      </w:r>
    </w:p>
    <w:p w:rsidR="00111FB8" w:rsidRPr="0050597F" w:rsidRDefault="00111FB8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lastRenderedPageBreak/>
        <w:t xml:space="preserve">В основе сюжета оперы «Евгений Онегин» лежит </w:t>
      </w:r>
      <w:r w:rsidR="00C35344" w:rsidRPr="0050597F">
        <w:rPr>
          <w:rFonts w:ascii="Times New Roman" w:hAnsi="Times New Roman" w:cs="Times New Roman"/>
          <w:sz w:val="26"/>
          <w:szCs w:val="26"/>
        </w:rPr>
        <w:t xml:space="preserve">одноименное </w:t>
      </w:r>
      <w:r w:rsidR="00335D29" w:rsidRPr="0050597F">
        <w:rPr>
          <w:rFonts w:ascii="Times New Roman" w:hAnsi="Times New Roman" w:cs="Times New Roman"/>
          <w:sz w:val="26"/>
          <w:szCs w:val="26"/>
        </w:rPr>
        <w:t>произведение</w:t>
      </w:r>
      <w:r w:rsidRPr="0050597F">
        <w:rPr>
          <w:rFonts w:ascii="Times New Roman" w:hAnsi="Times New Roman" w:cs="Times New Roman"/>
          <w:sz w:val="26"/>
          <w:szCs w:val="26"/>
        </w:rPr>
        <w:t xml:space="preserve"> А.С. Пушкина.</w:t>
      </w:r>
      <w:r w:rsidR="0053216F">
        <w:rPr>
          <w:rFonts w:ascii="Times New Roman" w:hAnsi="Times New Roman" w:cs="Times New Roman"/>
          <w:sz w:val="26"/>
          <w:szCs w:val="26"/>
        </w:rPr>
        <w:t xml:space="preserve"> </w:t>
      </w:r>
      <w:r w:rsidR="00335D29" w:rsidRPr="0050597F">
        <w:rPr>
          <w:rFonts w:ascii="Times New Roman" w:hAnsi="Times New Roman" w:cs="Times New Roman"/>
          <w:sz w:val="26"/>
          <w:szCs w:val="26"/>
        </w:rPr>
        <w:t>Основные персонажи – Татьяна, Ольга, Владимир Ленский, Евгений Онегин.</w:t>
      </w:r>
    </w:p>
    <w:p w:rsidR="00070D15" w:rsidRPr="0050597F" w:rsidRDefault="00070D15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Изначально Чайковский боялся брать роман в стихах Пушкина за основу сюжета, т.к. считал, что публика не готова к опере, в которой внимание будет сконцентрировано на переживаниях главных героев. Кроме того, произведение Пушкина на тот момент считалось относительно новым, и Чайковский не знал, как публика примет оперу, написанную на современный сюжет.</w:t>
      </w:r>
    </w:p>
    <w:p w:rsidR="00070D15" w:rsidRPr="0050597F" w:rsidRDefault="00070D15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Премьера оперы состоялась в 1879 году. Опера была поставлена силами студентов Московской консерватории.</w:t>
      </w:r>
    </w:p>
    <w:p w:rsidR="00070D15" w:rsidRPr="0050597F" w:rsidRDefault="00070D15" w:rsidP="00E832A0">
      <w:pPr>
        <w:pStyle w:val="a3"/>
        <w:numPr>
          <w:ilvl w:val="0"/>
          <w:numId w:val="1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Другие известные произведения Чайковского – фортепианные циклы «Детский альбом» и «Времена года», балеты «Лебединое озеро», «Спящая красавица» и «Щелкунчик». </w:t>
      </w:r>
    </w:p>
    <w:p w:rsidR="002F0181" w:rsidRPr="0050597F" w:rsidRDefault="002F0181" w:rsidP="00E832A0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Александр Николаевич Скрябин</w:t>
      </w:r>
    </w:p>
    <w:p w:rsidR="002F0181" w:rsidRPr="0050597F" w:rsidRDefault="002F0181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(1871(72) – 1915)</w:t>
      </w:r>
    </w:p>
    <w:p w:rsidR="002F0181" w:rsidRPr="0050597F" w:rsidRDefault="002F0181" w:rsidP="00E832A0">
      <w:pPr>
        <w:pStyle w:val="a3"/>
        <w:numPr>
          <w:ilvl w:val="0"/>
          <w:numId w:val="2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Обладал цветным слухом</w:t>
      </w:r>
    </w:p>
    <w:p w:rsidR="002F0181" w:rsidRPr="0050597F" w:rsidRDefault="002F0181" w:rsidP="00E832A0">
      <w:pPr>
        <w:pStyle w:val="a3"/>
        <w:numPr>
          <w:ilvl w:val="0"/>
          <w:numId w:val="2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партитуре симфонической поэм</w:t>
      </w:r>
      <w:r w:rsidR="00C35344" w:rsidRPr="0050597F">
        <w:rPr>
          <w:rFonts w:ascii="Times New Roman" w:hAnsi="Times New Roman" w:cs="Times New Roman"/>
          <w:sz w:val="26"/>
          <w:szCs w:val="26"/>
        </w:rPr>
        <w:t>ы</w:t>
      </w:r>
      <w:r w:rsidRPr="0050597F">
        <w:rPr>
          <w:rFonts w:ascii="Times New Roman" w:hAnsi="Times New Roman" w:cs="Times New Roman"/>
          <w:sz w:val="26"/>
          <w:szCs w:val="26"/>
        </w:rPr>
        <w:t xml:space="preserve"> «Прометей» есть партия света.</w:t>
      </w:r>
    </w:p>
    <w:p w:rsidR="002F0181" w:rsidRPr="0050597F" w:rsidRDefault="002F0181" w:rsidP="00E832A0">
      <w:pPr>
        <w:pStyle w:val="a3"/>
        <w:numPr>
          <w:ilvl w:val="0"/>
          <w:numId w:val="2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Увлекался философией, мифологией и историей религий.</w:t>
      </w:r>
    </w:p>
    <w:p w:rsidR="002F0181" w:rsidRPr="0050597F" w:rsidRDefault="002F0181" w:rsidP="00E832A0">
      <w:pPr>
        <w:pStyle w:val="a3"/>
        <w:numPr>
          <w:ilvl w:val="0"/>
          <w:numId w:val="20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Работал над произведением «Мистерия», которое должно было исполняться в течение 7 дней и привести к полной перезагрузке мира.</w:t>
      </w:r>
    </w:p>
    <w:p w:rsidR="002F0181" w:rsidRPr="0050597F" w:rsidRDefault="002F0181" w:rsidP="00E832A0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Сергей Васильевич Рахманинов</w:t>
      </w:r>
    </w:p>
    <w:p w:rsidR="002F0181" w:rsidRPr="0050597F" w:rsidRDefault="002F0181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(1873 – 1943)</w:t>
      </w:r>
    </w:p>
    <w:p w:rsidR="002F0181" w:rsidRPr="0050597F" w:rsidRDefault="002F0181" w:rsidP="00E832A0">
      <w:pPr>
        <w:pStyle w:val="a3"/>
        <w:numPr>
          <w:ilvl w:val="0"/>
          <w:numId w:val="1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После провала Симфонии № 1 три года пребывал в состоянии творческого кризиса.</w:t>
      </w:r>
      <w:r w:rsidR="000F118F" w:rsidRPr="0050597F">
        <w:rPr>
          <w:rFonts w:ascii="Times New Roman" w:hAnsi="Times New Roman" w:cs="Times New Roman"/>
          <w:sz w:val="26"/>
          <w:szCs w:val="26"/>
        </w:rPr>
        <w:t xml:space="preserve"> Первым произведением, написанным после выхода из этого состояния, стал Концерт № 2 для фортепиано с оркестром.</w:t>
      </w:r>
    </w:p>
    <w:p w:rsidR="000F118F" w:rsidRPr="0050597F" w:rsidRDefault="00C35344" w:rsidP="00E832A0">
      <w:pPr>
        <w:pStyle w:val="a3"/>
        <w:numPr>
          <w:ilvl w:val="0"/>
          <w:numId w:val="19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После Революции 1917 года</w:t>
      </w:r>
      <w:r w:rsidR="000F118F" w:rsidRPr="0050597F">
        <w:rPr>
          <w:rFonts w:ascii="Times New Roman" w:hAnsi="Times New Roman" w:cs="Times New Roman"/>
          <w:sz w:val="26"/>
          <w:szCs w:val="26"/>
        </w:rPr>
        <w:t xml:space="preserve"> Рахманинов покинул Россию. Назад так и не вернулся, остаток жизни провёл преимущественно в США. </w:t>
      </w:r>
    </w:p>
    <w:p w:rsidR="00111FB8" w:rsidRPr="0050597F" w:rsidRDefault="00111FB8" w:rsidP="00E832A0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Сергей Сергеевич Прокофьев</w:t>
      </w:r>
    </w:p>
    <w:p w:rsidR="00111FB8" w:rsidRPr="0050597F" w:rsidRDefault="00111FB8" w:rsidP="00E832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(1891 – 1953)</w:t>
      </w:r>
    </w:p>
    <w:p w:rsidR="00840943" w:rsidRPr="0050597F" w:rsidRDefault="00070D15" w:rsidP="00E832A0">
      <w:pPr>
        <w:pStyle w:val="a3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Одно из самых известных произведений Прокофьева, созданных им в начальный период творчества – Симфония № 1 «Классическая». Эта симфония </w:t>
      </w:r>
      <w:r w:rsidR="00840943" w:rsidRPr="0050597F">
        <w:rPr>
          <w:rFonts w:ascii="Times New Roman" w:hAnsi="Times New Roman" w:cs="Times New Roman"/>
          <w:sz w:val="26"/>
          <w:szCs w:val="26"/>
        </w:rPr>
        <w:t>написана под впечатлением от творчества Й. Гайдна. Она имеет классическую структуру (но третья часть представлена не менуэтом, а другим танцем – гавотом) и предназначена для классического состава симфонического оркестра.</w:t>
      </w:r>
    </w:p>
    <w:p w:rsidR="00070D15" w:rsidRPr="0050597F" w:rsidRDefault="00840943" w:rsidP="00E832A0">
      <w:pPr>
        <w:pStyle w:val="a3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1918 году Прокофьев покинул страну. Вернулся только в середине 1930-х годов.</w:t>
      </w:r>
    </w:p>
    <w:p w:rsidR="00840943" w:rsidRPr="0050597F" w:rsidRDefault="00840943" w:rsidP="00E832A0">
      <w:pPr>
        <w:pStyle w:val="a3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Одно из самых известных произведений, написанных им в 1930-е годы – это кантата «Александр Невский». Изначально это была музыка к одноименному кинофильму, но позже Прокофьев издал ее в виде самостоятельного произведения.</w:t>
      </w:r>
    </w:p>
    <w:p w:rsidR="00111FB8" w:rsidRPr="0050597F" w:rsidRDefault="00840943" w:rsidP="00E832A0">
      <w:pPr>
        <w:pStyle w:val="a3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Другое известное произведение, созданное в середине 1930-х годов – балет «Ромео и Джульетта».</w:t>
      </w:r>
      <w:r w:rsidR="00E832A0" w:rsidRPr="0050597F">
        <w:rPr>
          <w:rFonts w:ascii="Times New Roman" w:hAnsi="Times New Roman" w:cs="Times New Roman"/>
          <w:sz w:val="26"/>
          <w:szCs w:val="26"/>
        </w:rPr>
        <w:t xml:space="preserve"> </w:t>
      </w:r>
      <w:r w:rsidR="00111FB8" w:rsidRPr="0050597F">
        <w:rPr>
          <w:rFonts w:ascii="Times New Roman" w:hAnsi="Times New Roman" w:cs="Times New Roman"/>
          <w:sz w:val="26"/>
          <w:szCs w:val="26"/>
        </w:rPr>
        <w:t>В основе сюжета лежит одноименная трагедия У.</w:t>
      </w:r>
      <w:r w:rsidR="00C35344" w:rsidRPr="0050597F">
        <w:rPr>
          <w:rFonts w:ascii="Times New Roman" w:hAnsi="Times New Roman" w:cs="Times New Roman"/>
          <w:sz w:val="26"/>
          <w:szCs w:val="26"/>
        </w:rPr>
        <w:t> </w:t>
      </w:r>
      <w:r w:rsidR="00111FB8" w:rsidRPr="0050597F">
        <w:rPr>
          <w:rFonts w:ascii="Times New Roman" w:hAnsi="Times New Roman" w:cs="Times New Roman"/>
          <w:sz w:val="26"/>
          <w:szCs w:val="26"/>
        </w:rPr>
        <w:t>Шекспира.</w:t>
      </w:r>
      <w:r w:rsidR="00335D29" w:rsidRPr="0050597F">
        <w:rPr>
          <w:rFonts w:ascii="Times New Roman" w:hAnsi="Times New Roman" w:cs="Times New Roman"/>
          <w:sz w:val="26"/>
          <w:szCs w:val="26"/>
        </w:rPr>
        <w:t xml:space="preserve"> Основные персонажи – Ромео, Джульетта, Тибальт, </w:t>
      </w:r>
      <w:r w:rsidR="00C35344" w:rsidRPr="0050597F">
        <w:rPr>
          <w:rFonts w:ascii="Times New Roman" w:hAnsi="Times New Roman" w:cs="Times New Roman"/>
          <w:sz w:val="26"/>
          <w:szCs w:val="26"/>
        </w:rPr>
        <w:t xml:space="preserve">Меркуцио, </w:t>
      </w:r>
      <w:r w:rsidR="00335D29" w:rsidRPr="0050597F">
        <w:rPr>
          <w:rFonts w:ascii="Times New Roman" w:hAnsi="Times New Roman" w:cs="Times New Roman"/>
          <w:sz w:val="26"/>
          <w:szCs w:val="26"/>
        </w:rPr>
        <w:t xml:space="preserve">Кормилица. </w:t>
      </w:r>
    </w:p>
    <w:p w:rsidR="00840943" w:rsidRPr="0050597F" w:rsidRDefault="00840943" w:rsidP="00E832A0">
      <w:pPr>
        <w:pStyle w:val="a3"/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Изначально Прокофьев хотел изменить финал, оставив главных героев в живых. Однако он отказался от экспериментов, потому что точно знал, что некоторые эксперименты в музыке могут не получить одобрения властей и поставить кр</w:t>
      </w:r>
      <w:r w:rsidR="00C35344" w:rsidRPr="0050597F">
        <w:rPr>
          <w:rFonts w:ascii="Times New Roman" w:hAnsi="Times New Roman" w:cs="Times New Roman"/>
          <w:sz w:val="26"/>
          <w:szCs w:val="26"/>
        </w:rPr>
        <w:t>е</w:t>
      </w:r>
      <w:r w:rsidRPr="0050597F">
        <w:rPr>
          <w:rFonts w:ascii="Times New Roman" w:hAnsi="Times New Roman" w:cs="Times New Roman"/>
          <w:sz w:val="26"/>
          <w:szCs w:val="26"/>
        </w:rPr>
        <w:t>ст на карьере композитора.</w:t>
      </w:r>
    </w:p>
    <w:p w:rsidR="00111FB8" w:rsidRPr="0050597F" w:rsidRDefault="00111FB8" w:rsidP="00E832A0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Дмитрий Дмитриевич Шостакович</w:t>
      </w:r>
    </w:p>
    <w:p w:rsidR="00840943" w:rsidRPr="0050597F" w:rsidRDefault="00111FB8" w:rsidP="00E832A0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(1906 – 1975)</w:t>
      </w:r>
    </w:p>
    <w:p w:rsidR="00840943" w:rsidRPr="0050597F" w:rsidRDefault="00840943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Родился в Санкт-Петербурге в семье инженера-химика.</w:t>
      </w:r>
    </w:p>
    <w:p w:rsidR="00840943" w:rsidRPr="0050597F" w:rsidRDefault="00840943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1919 году поступил в Петроградскую консерваторию, которую позже окончил по классу фортепиано и композиции.</w:t>
      </w:r>
    </w:p>
    <w:p w:rsidR="00111FB8" w:rsidRPr="0050597F" w:rsidRDefault="00111FB8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В </w:t>
      </w:r>
      <w:r w:rsidR="00C10EA0" w:rsidRPr="0050597F">
        <w:rPr>
          <w:rFonts w:ascii="Times New Roman" w:hAnsi="Times New Roman" w:cs="Times New Roman"/>
          <w:sz w:val="26"/>
          <w:szCs w:val="26"/>
        </w:rPr>
        <w:t xml:space="preserve">годы учебы </w:t>
      </w:r>
      <w:r w:rsidRPr="0050597F">
        <w:rPr>
          <w:rFonts w:ascii="Times New Roman" w:hAnsi="Times New Roman" w:cs="Times New Roman"/>
          <w:sz w:val="26"/>
          <w:szCs w:val="26"/>
        </w:rPr>
        <w:t>работал тапёром в кинотеатре</w:t>
      </w:r>
      <w:r w:rsidR="00F827F5" w:rsidRPr="0050597F">
        <w:rPr>
          <w:rFonts w:ascii="Times New Roman" w:hAnsi="Times New Roman" w:cs="Times New Roman"/>
          <w:sz w:val="26"/>
          <w:szCs w:val="26"/>
        </w:rPr>
        <w:t>. В его обязанности входило соз</w:t>
      </w:r>
      <w:r w:rsidR="0099630B" w:rsidRPr="0050597F">
        <w:rPr>
          <w:rFonts w:ascii="Times New Roman" w:hAnsi="Times New Roman" w:cs="Times New Roman"/>
          <w:sz w:val="26"/>
          <w:szCs w:val="26"/>
        </w:rPr>
        <w:t xml:space="preserve">дание музыкального сопровождения к немым фильмам. </w:t>
      </w:r>
    </w:p>
    <w:p w:rsidR="00C10EA0" w:rsidRPr="0050597F" w:rsidRDefault="00C10EA0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lastRenderedPageBreak/>
        <w:t xml:space="preserve">В 1936 году неодобрительно отозвался об опере Дзержинского «Тихий Дон» (которую лично одобрил Сталин), что имело для него серьезные последствия.  </w:t>
      </w:r>
    </w:p>
    <w:p w:rsidR="00C10EA0" w:rsidRPr="0050597F" w:rsidRDefault="00C10EA0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1936 году в газете «Правда» вышла статья «Сумбур вместо музыки», в которой была подвергнута критике опера Шостаковича «Леди Макбет Мценского уезда». В</w:t>
      </w:r>
      <w:r w:rsidR="00C44B0D" w:rsidRPr="0050597F">
        <w:rPr>
          <w:rFonts w:ascii="Times New Roman" w:hAnsi="Times New Roman" w:cs="Times New Roman"/>
          <w:sz w:val="26"/>
          <w:szCs w:val="26"/>
        </w:rPr>
        <w:t xml:space="preserve">скоре </w:t>
      </w:r>
      <w:r w:rsidRPr="0050597F">
        <w:rPr>
          <w:rFonts w:ascii="Times New Roman" w:hAnsi="Times New Roman" w:cs="Times New Roman"/>
          <w:sz w:val="26"/>
          <w:szCs w:val="26"/>
        </w:rPr>
        <w:t xml:space="preserve">вышла </w:t>
      </w:r>
      <w:r w:rsidR="00C44B0D" w:rsidRPr="0050597F">
        <w:rPr>
          <w:rFonts w:ascii="Times New Roman" w:hAnsi="Times New Roman" w:cs="Times New Roman"/>
          <w:sz w:val="26"/>
          <w:szCs w:val="26"/>
        </w:rPr>
        <w:t>и другая статья –</w:t>
      </w:r>
      <w:r w:rsidRPr="0050597F">
        <w:rPr>
          <w:rFonts w:ascii="Times New Roman" w:hAnsi="Times New Roman" w:cs="Times New Roman"/>
          <w:sz w:val="26"/>
          <w:szCs w:val="26"/>
        </w:rPr>
        <w:t xml:space="preserve"> «Балетная фальшь», в которой критике были подвергнуты балеты Шостаковича.</w:t>
      </w:r>
    </w:p>
    <w:p w:rsidR="00C10EA0" w:rsidRPr="0050597F" w:rsidRDefault="00C10EA0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1937 году Шостакович создал Симфонию № 5, которая оправдала его в глазах представителей власти.</w:t>
      </w:r>
    </w:p>
    <w:p w:rsidR="00C10EA0" w:rsidRPr="0050597F" w:rsidRDefault="00111FB8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Одно из самых значимых произведений Шостаковича – Симфония № 7 «Ленинградская», написанная </w:t>
      </w:r>
      <w:r w:rsidR="00C10EA0" w:rsidRPr="0050597F">
        <w:rPr>
          <w:rFonts w:ascii="Times New Roman" w:hAnsi="Times New Roman" w:cs="Times New Roman"/>
          <w:sz w:val="26"/>
          <w:szCs w:val="26"/>
        </w:rPr>
        <w:t xml:space="preserve">им </w:t>
      </w:r>
      <w:r w:rsidRPr="0050597F">
        <w:rPr>
          <w:rFonts w:ascii="Times New Roman" w:hAnsi="Times New Roman" w:cs="Times New Roman"/>
          <w:sz w:val="26"/>
          <w:szCs w:val="26"/>
        </w:rPr>
        <w:t xml:space="preserve">в 1941 году. </w:t>
      </w:r>
    </w:p>
    <w:p w:rsidR="00111FB8" w:rsidRPr="0050597F" w:rsidRDefault="00C10EA0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Первая часть Симфонии № 7 наиболее интересна.</w:t>
      </w:r>
      <w:r w:rsidR="00E832A0" w:rsidRPr="0050597F">
        <w:rPr>
          <w:rFonts w:ascii="Times New Roman" w:hAnsi="Times New Roman" w:cs="Times New Roman"/>
          <w:sz w:val="26"/>
          <w:szCs w:val="26"/>
        </w:rPr>
        <w:t xml:space="preserve"> </w:t>
      </w:r>
      <w:r w:rsidRPr="0050597F">
        <w:rPr>
          <w:rFonts w:ascii="Times New Roman" w:hAnsi="Times New Roman" w:cs="Times New Roman"/>
          <w:sz w:val="26"/>
          <w:szCs w:val="26"/>
        </w:rPr>
        <w:t xml:space="preserve">В экспозиции изображается жизнь до войны, </w:t>
      </w:r>
      <w:r w:rsidR="00111FB8" w:rsidRPr="0050597F">
        <w:rPr>
          <w:rFonts w:ascii="Times New Roman" w:hAnsi="Times New Roman" w:cs="Times New Roman"/>
          <w:sz w:val="26"/>
          <w:szCs w:val="26"/>
        </w:rPr>
        <w:t xml:space="preserve">на месте разработки находится эпизод фашистского нашествия, написанный в вариационной форме. Этот эпизод состоит из темы и 11 вариаций. </w:t>
      </w:r>
      <w:r w:rsidRPr="0050597F">
        <w:rPr>
          <w:rFonts w:ascii="Times New Roman" w:hAnsi="Times New Roman" w:cs="Times New Roman"/>
          <w:sz w:val="26"/>
          <w:szCs w:val="26"/>
        </w:rPr>
        <w:t>С каждой вариацией тема становится всё более мощной, пока не сталкивается с темой сопротивления.</w:t>
      </w:r>
    </w:p>
    <w:p w:rsidR="00C10EA0" w:rsidRPr="0050597F" w:rsidRDefault="00C10EA0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Премьера Симфонии № 7 состоялась в городе Куйбышеве (это Самара) в марте 1942 года. Первое исполнение симфонии в блокадном Ленинграде состоялось в августе 1942 года.</w:t>
      </w:r>
    </w:p>
    <w:p w:rsidR="00C10EA0" w:rsidRPr="0050597F" w:rsidRDefault="00C10EA0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Симфония № 7 вернула многим жителям Ленинграда </w:t>
      </w:r>
      <w:r w:rsidR="00980F33" w:rsidRPr="0050597F">
        <w:rPr>
          <w:rFonts w:ascii="Times New Roman" w:hAnsi="Times New Roman" w:cs="Times New Roman"/>
          <w:sz w:val="26"/>
          <w:szCs w:val="26"/>
        </w:rPr>
        <w:t>надежду и стремление пережить блокаду.</w:t>
      </w:r>
    </w:p>
    <w:p w:rsidR="00980F33" w:rsidRPr="0050597F" w:rsidRDefault="00980F33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1948 году Шостаковича обвинила в формализме (т.е. намеренном стремлении к излишним экспериментам, которые делают музыку сложной и непригодной для восприятия среднестатистическим слушателем).</w:t>
      </w:r>
    </w:p>
    <w:p w:rsidR="00980F33" w:rsidRPr="0050597F" w:rsidRDefault="00980F33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1949 году Шостакович создал ораторию «Песнь о лесах»</w:t>
      </w:r>
      <w:r w:rsidR="00C44B0D" w:rsidRPr="0050597F">
        <w:rPr>
          <w:rFonts w:ascii="Times New Roman" w:hAnsi="Times New Roman" w:cs="Times New Roman"/>
          <w:sz w:val="26"/>
          <w:szCs w:val="26"/>
        </w:rPr>
        <w:t xml:space="preserve"> на идеологически правильные стихи поэта Долматовского</w:t>
      </w:r>
      <w:r w:rsidRPr="0050597F">
        <w:rPr>
          <w:rFonts w:ascii="Times New Roman" w:hAnsi="Times New Roman" w:cs="Times New Roman"/>
          <w:sz w:val="26"/>
          <w:szCs w:val="26"/>
        </w:rPr>
        <w:t>, и обвинения были сняты.</w:t>
      </w:r>
    </w:p>
    <w:p w:rsidR="00980F33" w:rsidRPr="0050597F" w:rsidRDefault="00980F33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Параллельно он работал над произведением «Антиформалистический раёк», представляющим собой сатиру на власть.</w:t>
      </w:r>
    </w:p>
    <w:p w:rsidR="00980F33" w:rsidRPr="0050597F" w:rsidRDefault="00980F33" w:rsidP="00E832A0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В 1950 году Шостакович побывал в Лейпциге на фестивале, посвященном творчеству Баха. </w:t>
      </w:r>
      <w:r w:rsidR="00C44B0D" w:rsidRPr="0050597F">
        <w:rPr>
          <w:rFonts w:ascii="Times New Roman" w:hAnsi="Times New Roman" w:cs="Times New Roman"/>
          <w:sz w:val="26"/>
          <w:szCs w:val="26"/>
        </w:rPr>
        <w:t>По возвращении</w:t>
      </w:r>
      <w:r w:rsidRPr="0050597F">
        <w:rPr>
          <w:rFonts w:ascii="Times New Roman" w:hAnsi="Times New Roman" w:cs="Times New Roman"/>
          <w:sz w:val="26"/>
          <w:szCs w:val="26"/>
        </w:rPr>
        <w:t xml:space="preserve"> решил создать цикл, состоящий из 24 прелюдий и фуг во всех тональностях.</w:t>
      </w:r>
    </w:p>
    <w:p w:rsidR="00980F33" w:rsidRPr="0050597F" w:rsidRDefault="00980F33" w:rsidP="0050597F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1960 создал Струнный квартет № 8, содержащий множество цитат из</w:t>
      </w:r>
      <w:r w:rsidR="006464A7">
        <w:rPr>
          <w:rFonts w:ascii="Times New Roman" w:hAnsi="Times New Roman" w:cs="Times New Roman"/>
          <w:sz w:val="26"/>
          <w:szCs w:val="26"/>
        </w:rPr>
        <w:t xml:space="preserve"> </w:t>
      </w:r>
      <w:r w:rsidRPr="0050597F">
        <w:rPr>
          <w:rFonts w:ascii="Times New Roman" w:hAnsi="Times New Roman" w:cs="Times New Roman"/>
          <w:sz w:val="26"/>
          <w:szCs w:val="26"/>
        </w:rPr>
        <w:t xml:space="preserve">ранее написанных произведений. </w:t>
      </w:r>
    </w:p>
    <w:p w:rsidR="00111FB8" w:rsidRPr="0050597F" w:rsidRDefault="00111FB8" w:rsidP="0050597F">
      <w:pPr>
        <w:pStyle w:val="a3"/>
        <w:numPr>
          <w:ilvl w:val="0"/>
          <w:numId w:val="1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  <w:lang w:val="en-US"/>
        </w:rPr>
        <w:t>D</w:t>
      </w:r>
      <w:r w:rsidRPr="0050597F">
        <w:rPr>
          <w:rFonts w:ascii="Times New Roman" w:hAnsi="Times New Roman" w:cs="Times New Roman"/>
          <w:sz w:val="26"/>
          <w:szCs w:val="26"/>
        </w:rPr>
        <w:t>–</w:t>
      </w:r>
      <w:r w:rsidRPr="0050597F">
        <w:rPr>
          <w:rFonts w:ascii="Times New Roman" w:hAnsi="Times New Roman" w:cs="Times New Roman"/>
          <w:sz w:val="26"/>
          <w:szCs w:val="26"/>
          <w:lang w:val="en-US"/>
        </w:rPr>
        <w:t>Es</w:t>
      </w:r>
      <w:r w:rsidRPr="0050597F">
        <w:rPr>
          <w:rFonts w:ascii="Times New Roman" w:hAnsi="Times New Roman" w:cs="Times New Roman"/>
          <w:sz w:val="26"/>
          <w:szCs w:val="26"/>
        </w:rPr>
        <w:t>–</w:t>
      </w:r>
      <w:r w:rsidRPr="0050597F">
        <w:rPr>
          <w:rFonts w:ascii="Times New Roman" w:hAnsi="Times New Roman" w:cs="Times New Roman"/>
          <w:sz w:val="26"/>
          <w:szCs w:val="26"/>
          <w:lang w:val="en-US"/>
        </w:rPr>
        <w:t>C</w:t>
      </w:r>
      <w:r w:rsidRPr="0050597F">
        <w:rPr>
          <w:rFonts w:ascii="Times New Roman" w:hAnsi="Times New Roman" w:cs="Times New Roman"/>
          <w:sz w:val="26"/>
          <w:szCs w:val="26"/>
        </w:rPr>
        <w:t>–</w:t>
      </w:r>
      <w:r w:rsidRPr="0050597F">
        <w:rPr>
          <w:rFonts w:ascii="Times New Roman" w:hAnsi="Times New Roman" w:cs="Times New Roman"/>
          <w:sz w:val="26"/>
          <w:szCs w:val="26"/>
          <w:lang w:val="en-US"/>
        </w:rPr>
        <w:t>H</w:t>
      </w:r>
      <w:r w:rsidRPr="0050597F">
        <w:rPr>
          <w:rFonts w:ascii="Times New Roman" w:hAnsi="Times New Roman" w:cs="Times New Roman"/>
          <w:sz w:val="26"/>
          <w:szCs w:val="26"/>
        </w:rPr>
        <w:t xml:space="preserve"> – музыкальный мотив Д.Д. Шостаковича.</w:t>
      </w:r>
    </w:p>
    <w:p w:rsidR="00E832A0" w:rsidRPr="0050597F" w:rsidRDefault="00E832A0" w:rsidP="0050597F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Альфред Гарриевич Шнитке</w:t>
      </w:r>
    </w:p>
    <w:p w:rsidR="00E832A0" w:rsidRPr="0050597F" w:rsidRDefault="00E832A0" w:rsidP="0050597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(1934 – 1998)</w:t>
      </w:r>
    </w:p>
    <w:p w:rsidR="00E832A0" w:rsidRPr="0050597F" w:rsidRDefault="00E832A0" w:rsidP="0050597F">
      <w:pPr>
        <w:pStyle w:val="a3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Родился в еврейско-немецкой семье в г. </w:t>
      </w:r>
      <w:r w:rsidR="00C676D6" w:rsidRPr="0050597F">
        <w:rPr>
          <w:rFonts w:ascii="Times New Roman" w:hAnsi="Times New Roman" w:cs="Times New Roman"/>
          <w:sz w:val="26"/>
          <w:szCs w:val="26"/>
        </w:rPr>
        <w:t>Энгельсе (Саратовская область). Отец был журналистом, мать – учительницей немецкого языка.</w:t>
      </w:r>
    </w:p>
    <w:p w:rsidR="00C676D6" w:rsidRPr="0050597F" w:rsidRDefault="00C676D6" w:rsidP="0050597F">
      <w:pPr>
        <w:pStyle w:val="a3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Окончил Московскую консерваторию по классу композиции.</w:t>
      </w:r>
    </w:p>
    <w:p w:rsidR="00C676D6" w:rsidRPr="0050597F" w:rsidRDefault="00C676D6" w:rsidP="0050597F">
      <w:pPr>
        <w:pStyle w:val="a3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>В творчестве Шнитке ярко представлена техника полистилистики.</w:t>
      </w:r>
    </w:p>
    <w:p w:rsidR="00C676D6" w:rsidRPr="0050597F" w:rsidRDefault="00C676D6" w:rsidP="0050597F">
      <w:pPr>
        <w:pStyle w:val="a3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Известные произведения – Реквием, </w:t>
      </w:r>
      <w:r w:rsidR="00E832A0" w:rsidRPr="0050597F">
        <w:rPr>
          <w:rFonts w:ascii="Times New Roman" w:hAnsi="Times New Roman" w:cs="Times New Roman"/>
          <w:sz w:val="26"/>
          <w:szCs w:val="26"/>
        </w:rPr>
        <w:t xml:space="preserve"> </w:t>
      </w:r>
      <w:r w:rsidR="00E832A0" w:rsidRPr="0050597F">
        <w:rPr>
          <w:rFonts w:ascii="Times New Roman" w:hAnsi="Times New Roman" w:cs="Times New Roman"/>
          <w:sz w:val="26"/>
          <w:szCs w:val="26"/>
          <w:lang w:val="en-US"/>
        </w:rPr>
        <w:t>Concerto</w:t>
      </w:r>
      <w:r w:rsidR="00E832A0" w:rsidRPr="0050597F">
        <w:rPr>
          <w:rFonts w:ascii="Times New Roman" w:hAnsi="Times New Roman" w:cs="Times New Roman"/>
          <w:sz w:val="26"/>
          <w:szCs w:val="26"/>
        </w:rPr>
        <w:t xml:space="preserve"> </w:t>
      </w:r>
      <w:r w:rsidR="00E832A0" w:rsidRPr="0050597F">
        <w:rPr>
          <w:rFonts w:ascii="Times New Roman" w:hAnsi="Times New Roman" w:cs="Times New Roman"/>
          <w:sz w:val="26"/>
          <w:szCs w:val="26"/>
          <w:lang w:val="en-US"/>
        </w:rPr>
        <w:t>grosso</w:t>
      </w:r>
      <w:r w:rsidR="00E832A0" w:rsidRPr="0050597F">
        <w:rPr>
          <w:rFonts w:ascii="Times New Roman" w:hAnsi="Times New Roman" w:cs="Times New Roman"/>
          <w:sz w:val="26"/>
          <w:szCs w:val="26"/>
        </w:rPr>
        <w:t xml:space="preserve"> №</w:t>
      </w:r>
      <w:r w:rsidRPr="0050597F">
        <w:rPr>
          <w:rFonts w:ascii="Times New Roman" w:hAnsi="Times New Roman" w:cs="Times New Roman"/>
          <w:sz w:val="26"/>
          <w:szCs w:val="26"/>
        </w:rPr>
        <w:t xml:space="preserve"> </w:t>
      </w:r>
      <w:r w:rsidR="00E832A0" w:rsidRPr="0050597F">
        <w:rPr>
          <w:rFonts w:ascii="Times New Roman" w:hAnsi="Times New Roman" w:cs="Times New Roman"/>
          <w:sz w:val="26"/>
          <w:szCs w:val="26"/>
        </w:rPr>
        <w:t>1</w:t>
      </w:r>
      <w:r w:rsidRPr="0050597F">
        <w:rPr>
          <w:rFonts w:ascii="Times New Roman" w:hAnsi="Times New Roman" w:cs="Times New Roman"/>
          <w:sz w:val="26"/>
          <w:szCs w:val="26"/>
        </w:rPr>
        <w:t>.</w:t>
      </w:r>
      <w:r w:rsidR="00E832A0" w:rsidRPr="0050597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676D6" w:rsidRPr="0050597F" w:rsidRDefault="00C676D6" w:rsidP="0050597F">
      <w:pPr>
        <w:pStyle w:val="a3"/>
        <w:numPr>
          <w:ilvl w:val="0"/>
          <w:numId w:val="21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sz w:val="26"/>
          <w:szCs w:val="26"/>
        </w:rPr>
        <w:t xml:space="preserve">В </w:t>
      </w:r>
      <w:r w:rsidRPr="0050597F">
        <w:rPr>
          <w:rFonts w:ascii="Times New Roman" w:hAnsi="Times New Roman" w:cs="Times New Roman"/>
          <w:sz w:val="26"/>
          <w:szCs w:val="26"/>
          <w:lang w:val="en-US"/>
        </w:rPr>
        <w:t>Concerto</w:t>
      </w:r>
      <w:r w:rsidRPr="0050597F">
        <w:rPr>
          <w:rFonts w:ascii="Times New Roman" w:hAnsi="Times New Roman" w:cs="Times New Roman"/>
          <w:sz w:val="26"/>
          <w:szCs w:val="26"/>
        </w:rPr>
        <w:t xml:space="preserve"> </w:t>
      </w:r>
      <w:r w:rsidRPr="0050597F">
        <w:rPr>
          <w:rFonts w:ascii="Times New Roman" w:hAnsi="Times New Roman" w:cs="Times New Roman"/>
          <w:sz w:val="26"/>
          <w:szCs w:val="26"/>
          <w:lang w:val="en-US"/>
        </w:rPr>
        <w:t>grosso</w:t>
      </w:r>
      <w:r w:rsidRPr="0050597F">
        <w:rPr>
          <w:rFonts w:ascii="Times New Roman" w:hAnsi="Times New Roman" w:cs="Times New Roman"/>
          <w:sz w:val="26"/>
          <w:szCs w:val="26"/>
        </w:rPr>
        <w:t xml:space="preserve"> № 1 Шнитке использует препарированное фортепиано.</w:t>
      </w:r>
    </w:p>
    <w:p w:rsidR="0050597F" w:rsidRPr="0050597F" w:rsidRDefault="0050597F" w:rsidP="0050597F">
      <w:pPr>
        <w:jc w:val="center"/>
        <w:rPr>
          <w:rFonts w:ascii="Times New Roman" w:eastAsia="Calibri" w:hAnsi="Times New Roman" w:cs="Times New Roman"/>
          <w:b/>
          <w:i/>
          <w:sz w:val="26"/>
          <w:szCs w:val="26"/>
          <w:lang w:eastAsia="en-US"/>
        </w:rPr>
      </w:pPr>
    </w:p>
    <w:p w:rsidR="0050597F" w:rsidRPr="0050597F" w:rsidRDefault="0050597F">
      <w:pPr>
        <w:rPr>
          <w:rFonts w:ascii="Times New Roman" w:eastAsia="Calibri" w:hAnsi="Times New Roman" w:cs="Times New Roman"/>
          <w:b/>
          <w:i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b/>
          <w:i/>
          <w:sz w:val="26"/>
          <w:szCs w:val="26"/>
          <w:lang w:eastAsia="en-US"/>
        </w:rPr>
        <w:br w:type="page"/>
      </w:r>
    </w:p>
    <w:p w:rsidR="00111FB8" w:rsidRPr="0050597F" w:rsidRDefault="00111FB8" w:rsidP="0050597F">
      <w:pPr>
        <w:jc w:val="center"/>
        <w:rPr>
          <w:rFonts w:ascii="Times New Roman" w:eastAsia="Calibri" w:hAnsi="Times New Roman" w:cs="Times New Roman"/>
          <w:b/>
          <w:i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b/>
          <w:i/>
          <w:sz w:val="26"/>
          <w:szCs w:val="26"/>
          <w:lang w:eastAsia="en-US"/>
        </w:rPr>
        <w:lastRenderedPageBreak/>
        <w:t>Понятия и определения</w:t>
      </w:r>
    </w:p>
    <w:p w:rsidR="00C44B0D" w:rsidRPr="0050597F" w:rsidRDefault="00840943" w:rsidP="0050597F">
      <w:pPr>
        <w:spacing w:before="60" w:after="6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b/>
          <w:i/>
          <w:sz w:val="26"/>
          <w:szCs w:val="26"/>
          <w:lang w:eastAsia="en-US"/>
        </w:rPr>
        <w:t>Романс</w:t>
      </w:r>
      <w:r w:rsidR="0050597F" w:rsidRPr="0050597F">
        <w:rPr>
          <w:rFonts w:ascii="Times New Roman" w:eastAsia="Calibri" w:hAnsi="Times New Roman" w:cs="Times New Roman"/>
          <w:b/>
          <w:i/>
          <w:sz w:val="26"/>
          <w:szCs w:val="26"/>
          <w:lang w:eastAsia="en-US"/>
        </w:rPr>
        <w:t xml:space="preserve"> </w:t>
      </w:r>
      <w:r w:rsidR="000F118F"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>– небольшое вокальное произведение для голоса с сопровождением.</w:t>
      </w:r>
    </w:p>
    <w:p w:rsidR="00840943" w:rsidRPr="0050597F" w:rsidRDefault="00C44B0D" w:rsidP="0050597F">
      <w:pPr>
        <w:spacing w:before="60" w:after="6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b/>
          <w:bCs/>
          <w:i/>
          <w:iCs/>
          <w:sz w:val="26"/>
          <w:szCs w:val="26"/>
          <w:lang w:eastAsia="en-US"/>
        </w:rPr>
        <w:t>Симфоническая поэма</w:t>
      </w:r>
      <w:r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– одночастное произведение для симфонического оркестра. Чаще всего пишется в свободной форме. </w:t>
      </w:r>
    </w:p>
    <w:p w:rsidR="00840943" w:rsidRPr="0050597F" w:rsidRDefault="00840943" w:rsidP="0050597F">
      <w:pPr>
        <w:spacing w:before="60" w:after="6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eastAsia="Calibri" w:hAnsi="Times New Roman" w:cs="Times New Roman"/>
          <w:b/>
          <w:i/>
          <w:sz w:val="26"/>
          <w:szCs w:val="26"/>
          <w:lang w:eastAsia="en-US"/>
        </w:rPr>
        <w:t>Концерт</w:t>
      </w:r>
      <w:r w:rsidR="000F118F"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– многочастное произведение для солирующего инструмента с оркестром. Как правило, концерт состоит из 3 частей.</w:t>
      </w:r>
    </w:p>
    <w:p w:rsidR="00C676D6" w:rsidRPr="0050597F" w:rsidRDefault="00840943" w:rsidP="0050597F">
      <w:pPr>
        <w:spacing w:before="60" w:after="6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eastAsia="Calibri" w:hAnsi="Times New Roman" w:cs="Times New Roman"/>
          <w:b/>
          <w:i/>
          <w:sz w:val="26"/>
          <w:szCs w:val="26"/>
          <w:lang w:eastAsia="en-US"/>
        </w:rPr>
        <w:t>Кантата</w:t>
      </w:r>
      <w:r w:rsidR="000F118F" w:rsidRPr="0050597F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– многочастное произведение для хора, солистов и оркестра.</w:t>
      </w:r>
      <w:r w:rsidR="00C676D6" w:rsidRPr="0050597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0597F" w:rsidRPr="0050597F" w:rsidRDefault="00C676D6" w:rsidP="0050597F">
      <w:pPr>
        <w:spacing w:before="60" w:after="6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  <w:lang w:val="en-US"/>
        </w:rPr>
        <w:t>Concerto</w:t>
      </w:r>
      <w:r w:rsidRPr="0050597F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Pr="0050597F">
        <w:rPr>
          <w:rFonts w:ascii="Times New Roman" w:hAnsi="Times New Roman" w:cs="Times New Roman"/>
          <w:b/>
          <w:i/>
          <w:sz w:val="26"/>
          <w:szCs w:val="26"/>
          <w:lang w:val="en-US"/>
        </w:rPr>
        <w:t>grosso</w:t>
      </w:r>
      <w:r w:rsidRPr="0050597F">
        <w:rPr>
          <w:rFonts w:ascii="Times New Roman" w:hAnsi="Times New Roman" w:cs="Times New Roman"/>
          <w:sz w:val="26"/>
          <w:szCs w:val="26"/>
        </w:rPr>
        <w:t xml:space="preserve"> (читается «</w:t>
      </w:r>
      <w:r w:rsidR="0050597F" w:rsidRPr="0050597F">
        <w:rPr>
          <w:rFonts w:ascii="Times New Roman" w:hAnsi="Times New Roman" w:cs="Times New Roman"/>
          <w:sz w:val="26"/>
          <w:szCs w:val="26"/>
        </w:rPr>
        <w:t>к</w:t>
      </w:r>
      <w:r w:rsidRPr="0050597F">
        <w:rPr>
          <w:rFonts w:ascii="Times New Roman" w:hAnsi="Times New Roman" w:cs="Times New Roman"/>
          <w:sz w:val="26"/>
          <w:szCs w:val="26"/>
        </w:rPr>
        <w:t xml:space="preserve">ончерто гроссо», переводится как «большой концерт» или «большое соревнование») – многочастное произведение, предназначенное для группы солирующих инструментов с оркестром. Жанр кончерто гроссо характерен для музыки зарубежных композиторов </w:t>
      </w:r>
      <w:r w:rsidRPr="0050597F">
        <w:rPr>
          <w:rFonts w:ascii="Times New Roman" w:hAnsi="Times New Roman" w:cs="Times New Roman"/>
          <w:sz w:val="26"/>
          <w:szCs w:val="26"/>
          <w:lang w:val="en-US"/>
        </w:rPr>
        <w:t>XVII</w:t>
      </w:r>
      <w:r w:rsidRPr="0050597F">
        <w:rPr>
          <w:rFonts w:ascii="Times New Roman" w:hAnsi="Times New Roman" w:cs="Times New Roman"/>
          <w:sz w:val="26"/>
          <w:szCs w:val="26"/>
        </w:rPr>
        <w:t>-</w:t>
      </w:r>
      <w:r w:rsidRPr="0050597F">
        <w:rPr>
          <w:rFonts w:ascii="Times New Roman" w:hAnsi="Times New Roman" w:cs="Times New Roman"/>
          <w:sz w:val="26"/>
          <w:szCs w:val="26"/>
          <w:lang w:val="en-US"/>
        </w:rPr>
        <w:t>XVIII</w:t>
      </w:r>
      <w:r w:rsidRPr="0050597F">
        <w:rPr>
          <w:rFonts w:ascii="Times New Roman" w:hAnsi="Times New Roman" w:cs="Times New Roman"/>
          <w:sz w:val="26"/>
          <w:szCs w:val="26"/>
        </w:rPr>
        <w:t xml:space="preserve"> в.</w:t>
      </w:r>
    </w:p>
    <w:p w:rsidR="00C676D6" w:rsidRPr="0050597F" w:rsidRDefault="00C676D6" w:rsidP="0050597F">
      <w:pPr>
        <w:spacing w:before="60" w:after="6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0597F">
        <w:rPr>
          <w:rFonts w:ascii="Times New Roman" w:hAnsi="Times New Roman"/>
          <w:b/>
          <w:i/>
          <w:sz w:val="26"/>
          <w:szCs w:val="26"/>
        </w:rPr>
        <w:t>Полистилистика</w:t>
      </w:r>
      <w:r w:rsidRPr="0050597F">
        <w:rPr>
          <w:rFonts w:ascii="Times New Roman" w:hAnsi="Times New Roman"/>
          <w:sz w:val="26"/>
          <w:szCs w:val="26"/>
        </w:rPr>
        <w:t xml:space="preserve"> – техника композиции, подразумевающая использование внутри одного произведения элементов, характерных для разных стилей, эпох и т.д. </w:t>
      </w:r>
    </w:p>
    <w:p w:rsidR="005D0502" w:rsidRPr="0050597F" w:rsidRDefault="00C676D6" w:rsidP="005D0502">
      <w:pPr>
        <w:spacing w:before="60" w:after="60" w:line="240" w:lineRule="auto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50597F">
        <w:rPr>
          <w:rFonts w:ascii="Times New Roman" w:hAnsi="Times New Roman" w:cs="Times New Roman"/>
          <w:b/>
          <w:i/>
          <w:sz w:val="26"/>
          <w:szCs w:val="26"/>
        </w:rPr>
        <w:t>Препарированное фортепиано</w:t>
      </w:r>
      <w:r w:rsidR="0050597F" w:rsidRPr="0050597F">
        <w:rPr>
          <w:rFonts w:ascii="Times New Roman" w:hAnsi="Times New Roman" w:cs="Times New Roman"/>
          <w:sz w:val="26"/>
          <w:szCs w:val="26"/>
        </w:rPr>
        <w:t xml:space="preserve"> (также «подготовленное фортепиано»)</w:t>
      </w:r>
      <w:r w:rsidRPr="0050597F">
        <w:rPr>
          <w:rFonts w:ascii="Times New Roman" w:hAnsi="Times New Roman" w:cs="Times New Roman"/>
          <w:sz w:val="26"/>
          <w:szCs w:val="26"/>
        </w:rPr>
        <w:t xml:space="preserve"> – фортепиано, тембр которого меняется за счёт размещённых на струнах (или между струн) дополнительных предметов – монеток,</w:t>
      </w:r>
      <w:r w:rsidR="0050597F" w:rsidRPr="0050597F">
        <w:rPr>
          <w:rFonts w:ascii="Times New Roman" w:hAnsi="Times New Roman" w:cs="Times New Roman"/>
          <w:sz w:val="26"/>
          <w:szCs w:val="26"/>
        </w:rPr>
        <w:t xml:space="preserve"> гвоздей и т.д.</w:t>
      </w:r>
      <w:r w:rsidRPr="0050597F">
        <w:rPr>
          <w:rFonts w:ascii="Times New Roman" w:hAnsi="Times New Roman" w:cs="Times New Roman"/>
          <w:sz w:val="26"/>
          <w:szCs w:val="26"/>
        </w:rPr>
        <w:t xml:space="preserve"> </w:t>
      </w:r>
    </w:p>
    <w:sectPr w:rsidR="005D0502" w:rsidRPr="0050597F" w:rsidSect="0099630B">
      <w:footerReference w:type="default" r:id="rId8"/>
      <w:pgSz w:w="11906" w:h="16838"/>
      <w:pgMar w:top="426" w:right="720" w:bottom="284" w:left="720" w:header="708" w:footer="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5E6D" w:rsidRDefault="00DB5E6D" w:rsidP="00FA792D">
      <w:pPr>
        <w:spacing w:after="0" w:line="240" w:lineRule="auto"/>
      </w:pPr>
      <w:r>
        <w:separator/>
      </w:r>
    </w:p>
  </w:endnote>
  <w:endnote w:type="continuationSeparator" w:id="1">
    <w:p w:rsidR="00DB5E6D" w:rsidRDefault="00DB5E6D" w:rsidP="00FA79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0318" w:rsidRDefault="00DB5E6D">
    <w:pPr>
      <w:pStyle w:val="a4"/>
      <w:jc w:val="right"/>
    </w:pPr>
  </w:p>
  <w:p w:rsidR="00790318" w:rsidRDefault="00DB5E6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5E6D" w:rsidRDefault="00DB5E6D" w:rsidP="00FA792D">
      <w:pPr>
        <w:spacing w:after="0" w:line="240" w:lineRule="auto"/>
      </w:pPr>
      <w:r>
        <w:separator/>
      </w:r>
    </w:p>
  </w:footnote>
  <w:footnote w:type="continuationSeparator" w:id="1">
    <w:p w:rsidR="00DB5E6D" w:rsidRDefault="00DB5E6D" w:rsidP="00FA79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56666"/>
    <w:multiLevelType w:val="hybridMultilevel"/>
    <w:tmpl w:val="5DC4B3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8C442D"/>
    <w:multiLevelType w:val="hybridMultilevel"/>
    <w:tmpl w:val="6232A2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8E5E0F"/>
    <w:multiLevelType w:val="hybridMultilevel"/>
    <w:tmpl w:val="82D6AB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3F6680"/>
    <w:multiLevelType w:val="hybridMultilevel"/>
    <w:tmpl w:val="3376C5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CF59E1"/>
    <w:multiLevelType w:val="hybridMultilevel"/>
    <w:tmpl w:val="9B4C52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0EA7913"/>
    <w:multiLevelType w:val="hybridMultilevel"/>
    <w:tmpl w:val="23B2C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F20C2B"/>
    <w:multiLevelType w:val="hybridMultilevel"/>
    <w:tmpl w:val="E24076A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B4A0305"/>
    <w:multiLevelType w:val="hybridMultilevel"/>
    <w:tmpl w:val="F12CE8E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4DC11C4"/>
    <w:multiLevelType w:val="hybridMultilevel"/>
    <w:tmpl w:val="6884FE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3ECF4D20"/>
    <w:multiLevelType w:val="hybridMultilevel"/>
    <w:tmpl w:val="1D161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1A63DF4"/>
    <w:multiLevelType w:val="hybridMultilevel"/>
    <w:tmpl w:val="173E237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3455E0D"/>
    <w:multiLevelType w:val="hybridMultilevel"/>
    <w:tmpl w:val="B91047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6DD50EE"/>
    <w:multiLevelType w:val="hybridMultilevel"/>
    <w:tmpl w:val="EF1A82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A7624A"/>
    <w:multiLevelType w:val="hybridMultilevel"/>
    <w:tmpl w:val="E22C6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F90952"/>
    <w:multiLevelType w:val="hybridMultilevel"/>
    <w:tmpl w:val="630AD8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DB0C42"/>
    <w:multiLevelType w:val="hybridMultilevel"/>
    <w:tmpl w:val="008416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472003"/>
    <w:multiLevelType w:val="hybridMultilevel"/>
    <w:tmpl w:val="A81CB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5B64750"/>
    <w:multiLevelType w:val="hybridMultilevel"/>
    <w:tmpl w:val="3698D8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2491E21"/>
    <w:multiLevelType w:val="hybridMultilevel"/>
    <w:tmpl w:val="3C0CE51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34D2901"/>
    <w:multiLevelType w:val="hybridMultilevel"/>
    <w:tmpl w:val="9EF6BCD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51B6D65"/>
    <w:multiLevelType w:val="hybridMultilevel"/>
    <w:tmpl w:val="0D0853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8"/>
  </w:num>
  <w:num w:numId="3">
    <w:abstractNumId w:val="10"/>
  </w:num>
  <w:num w:numId="4">
    <w:abstractNumId w:val="19"/>
  </w:num>
  <w:num w:numId="5">
    <w:abstractNumId w:val="7"/>
  </w:num>
  <w:num w:numId="6">
    <w:abstractNumId w:val="6"/>
  </w:num>
  <w:num w:numId="7">
    <w:abstractNumId w:val="1"/>
  </w:num>
  <w:num w:numId="8">
    <w:abstractNumId w:val="4"/>
  </w:num>
  <w:num w:numId="9">
    <w:abstractNumId w:val="16"/>
  </w:num>
  <w:num w:numId="10">
    <w:abstractNumId w:val="9"/>
  </w:num>
  <w:num w:numId="11">
    <w:abstractNumId w:val="12"/>
  </w:num>
  <w:num w:numId="12">
    <w:abstractNumId w:val="17"/>
  </w:num>
  <w:num w:numId="13">
    <w:abstractNumId w:val="3"/>
  </w:num>
  <w:num w:numId="14">
    <w:abstractNumId w:val="5"/>
  </w:num>
  <w:num w:numId="15">
    <w:abstractNumId w:val="2"/>
  </w:num>
  <w:num w:numId="16">
    <w:abstractNumId w:val="11"/>
  </w:num>
  <w:num w:numId="17">
    <w:abstractNumId w:val="0"/>
  </w:num>
  <w:num w:numId="18">
    <w:abstractNumId w:val="13"/>
  </w:num>
  <w:num w:numId="19">
    <w:abstractNumId w:val="15"/>
  </w:num>
  <w:num w:numId="20">
    <w:abstractNumId w:val="14"/>
  </w:num>
  <w:num w:numId="21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01EE4"/>
    <w:rsid w:val="00000D83"/>
    <w:rsid w:val="00022E21"/>
    <w:rsid w:val="00047E9B"/>
    <w:rsid w:val="000654EE"/>
    <w:rsid w:val="00070D15"/>
    <w:rsid w:val="000968C4"/>
    <w:rsid w:val="000F118F"/>
    <w:rsid w:val="00102F56"/>
    <w:rsid w:val="00111FB8"/>
    <w:rsid w:val="0015592C"/>
    <w:rsid w:val="001A4FA6"/>
    <w:rsid w:val="001E136B"/>
    <w:rsid w:val="002101B6"/>
    <w:rsid w:val="0021048D"/>
    <w:rsid w:val="002F0181"/>
    <w:rsid w:val="00301EE4"/>
    <w:rsid w:val="00327F0D"/>
    <w:rsid w:val="00335D29"/>
    <w:rsid w:val="00347C80"/>
    <w:rsid w:val="00397299"/>
    <w:rsid w:val="003A68F2"/>
    <w:rsid w:val="003F264B"/>
    <w:rsid w:val="0041649F"/>
    <w:rsid w:val="00430AC7"/>
    <w:rsid w:val="0046445E"/>
    <w:rsid w:val="00485A97"/>
    <w:rsid w:val="004F57C0"/>
    <w:rsid w:val="0050597F"/>
    <w:rsid w:val="005276BB"/>
    <w:rsid w:val="0053216F"/>
    <w:rsid w:val="00576409"/>
    <w:rsid w:val="005C60F6"/>
    <w:rsid w:val="005D0502"/>
    <w:rsid w:val="005E4750"/>
    <w:rsid w:val="005F0E6A"/>
    <w:rsid w:val="00620D40"/>
    <w:rsid w:val="00625A5D"/>
    <w:rsid w:val="006464A7"/>
    <w:rsid w:val="007129E9"/>
    <w:rsid w:val="007454CB"/>
    <w:rsid w:val="007A610A"/>
    <w:rsid w:val="007F2369"/>
    <w:rsid w:val="00806D47"/>
    <w:rsid w:val="00835D21"/>
    <w:rsid w:val="00840943"/>
    <w:rsid w:val="00850599"/>
    <w:rsid w:val="008565E7"/>
    <w:rsid w:val="0085755E"/>
    <w:rsid w:val="008D778E"/>
    <w:rsid w:val="008E36AD"/>
    <w:rsid w:val="0090599F"/>
    <w:rsid w:val="00917775"/>
    <w:rsid w:val="00925DAB"/>
    <w:rsid w:val="009718DC"/>
    <w:rsid w:val="00980F33"/>
    <w:rsid w:val="0099630B"/>
    <w:rsid w:val="009E2DED"/>
    <w:rsid w:val="00A003E1"/>
    <w:rsid w:val="00AE760B"/>
    <w:rsid w:val="00B030EF"/>
    <w:rsid w:val="00B045EC"/>
    <w:rsid w:val="00B648FE"/>
    <w:rsid w:val="00C03593"/>
    <w:rsid w:val="00C07F7A"/>
    <w:rsid w:val="00C100E8"/>
    <w:rsid w:val="00C10EA0"/>
    <w:rsid w:val="00C35344"/>
    <w:rsid w:val="00C44B0D"/>
    <w:rsid w:val="00C606F2"/>
    <w:rsid w:val="00C676D6"/>
    <w:rsid w:val="00CB4993"/>
    <w:rsid w:val="00CB507D"/>
    <w:rsid w:val="00D02292"/>
    <w:rsid w:val="00D13EDD"/>
    <w:rsid w:val="00D47A91"/>
    <w:rsid w:val="00D621B4"/>
    <w:rsid w:val="00D643DF"/>
    <w:rsid w:val="00DA4C46"/>
    <w:rsid w:val="00DB25FE"/>
    <w:rsid w:val="00DB5E6D"/>
    <w:rsid w:val="00E30843"/>
    <w:rsid w:val="00E63D15"/>
    <w:rsid w:val="00E832A0"/>
    <w:rsid w:val="00E84D40"/>
    <w:rsid w:val="00E90124"/>
    <w:rsid w:val="00F827F5"/>
    <w:rsid w:val="00FA79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1EE4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301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301EE4"/>
  </w:style>
  <w:style w:type="table" w:styleId="a6">
    <w:name w:val="Table Grid"/>
    <w:basedOn w:val="a1"/>
    <w:uiPriority w:val="59"/>
    <w:rsid w:val="00C0359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B3C5F-E85D-4BB7-883E-925559D91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1</Pages>
  <Words>1801</Words>
  <Characters>10271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45</cp:revision>
  <cp:lastPrinted>2025-04-17T05:52:00Z</cp:lastPrinted>
  <dcterms:created xsi:type="dcterms:W3CDTF">2023-05-08T13:07:00Z</dcterms:created>
  <dcterms:modified xsi:type="dcterms:W3CDTF">2025-04-18T08:09:00Z</dcterms:modified>
</cp:coreProperties>
</file>