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22.09.25.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“Первая октава”.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Каждая октава имеет своё название. Мы познакомимся со всеми октавами, но начнём именно с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 Она пригодится нам для дальнейшей работы на уроках и для исполнения музыкальных произведений.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Первая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так называется, потому что её звучание и ноты являются самыми используемыми во всей музыке. И не случайно, так как она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находится в среднем регистре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который более всего удобен как для исполнения, так и для восприятия музыки. Нужно запомнить её расположение на клавиатуре и научиться легко находить.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536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Прописи ноты “до”.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будем учить наизусть написание каждой ноты. Начнём с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"до" первой октавы.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Нота "до" пишется под нотным станом на первой добавочной линеечке.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Произнесите вслух её написание на нотном стане и выучить его наизусть. На следующем уроке буду спрашивать.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94065" cy="134666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4065" cy="13466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Прописывайте аккуратно и красиво!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