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1.09.25.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занятия приносить простую тетрадь в клетку (24 л.) и синюю ручку. 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названия и строение музыкальных форм: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Одночастная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Двухчастная форма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Трёхчастная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ABA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ABC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Рондо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ABACDA…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Вариации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AA¹A²A³A⁴…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Период - наименьшая музыкальная форма (форма темы). Как правило из 8 тактов.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