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3.09_5.09.25.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Вводный урок.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Прошёл первый вводный урок по слушанию музыки. На занятиях мы будем не просто слушать музыку, а учиться её понимать и о ней говорить. Материал, на который я буду опираться - это отечественное и зарубежное классическое музыкальное наследие. Чтобы ученики приобретали не только навыки, но и знания, мы будем фиксировать в тетрадь некоторых композиторов, их произведения и музыкальную терминологию (темповые, динамические, характерные термины и т. д).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домашних заданиях, я буду дублировать прослушанный и пройденный материал. Для тех, кто пропустил занятие или не успел что-то записать на уроке, есть возможность посмотреть всё необходимое в домашнем задании.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введения в предмет, на уроке мы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П. И. Чайковский - "Песня жаворонка"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Г. В. Свиридов - "Дождик"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Антонио Вивальди -  "Времена года", Концерт II, "Гроза"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