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20.10.25.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“соль” первой октавы.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"соль" 1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пишется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второй линейке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686639" cy="113493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6639" cy="1134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и “фа” и “соль” отдельно ещё по одной строчке нотного стана в тетради.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В начале каждой строчки пишем один скрипичный ключ.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Второе имя скрипичного ключа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“Ключ Соль”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так как он пишется со второй линеечки нотного стана, где находится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нота 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первой октавы. Запомните это, я буду спрашивать на уроках.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Учимся быстро читать ноты.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Подсказка для родителей: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36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Напишите своим почерком в тетради ребёнка ПЯТЬ нот первой октавы (до, ре, ми, фа, соль);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Названия подписывать НЕ НАДО (вы подглядывайте в свою подсказку);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Показываете на нотку, ребёнок говорит название. Вы проверяете;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Пробуйте сначала по порядку, потом в обратном порядке, затем в разброс;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это задание на неделе 3 - 4 раза. Каждый раз постепенно ускоряйтесь.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