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6.10.25.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20.10. - контрольная за I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“Диатонические интервалы”.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Диатонические интервалы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так называются, потому что они строятся только в тональности и на конкретных ступенях тональности. Поэтому дополнительно проверять их тоновую величину не требуется.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Вспоминайте, что на уроке мы строили диатонические интервалы в тональности “Ля мажор”.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 постройте диатонические интервалы на ступенях тональности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фа# минор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(параллельной тональности Ля мажора).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фа# минор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041386" cy="898086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1386" cy="8980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     II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     III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  IV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   V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  VI    VII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 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Перепишите себе условие задания ниже в нотную тетрадь. Постройте вверх от ступеней тональности фа# минор интервалы, которые подписаны над нотным станом. А ступени написаны под нотным станом.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фа# минор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м3     ч4    Ув4  м2    ч5    б6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331658" cy="786354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1658" cy="7863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      III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  VI    II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  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Повторяйте таблицу интервалов. На следующем уроке спрошу каждого на оценку.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