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24.11.25.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минора (закрепление).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Натуральный;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Гармонический (VII#);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Мелодический (VI#, VII# при движении вверх, а вниз как в натуральном)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Постройте письменно три вида минора в тональности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 минор.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гармоническом виде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ми минора постройте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главные трезвучия t53, s53, D53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Обращаю ваше внимание, что доминанта в гармоническом виде бывает только мажорная, поэтому пишется с заглавной буквы. (Построить можно прямо там же где и гамма).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Самостоятельно напишите ключевой знак ми минора.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уроке объясните как определить знак в миноре.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