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17.11.25.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Вторая октава.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Вторая октава находится СПРАВА от первой октавы.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Начали проходить ноты второй октавы. Принцип расположения нот на нотном стане уже хорошо понятен (либо на линеечках, либо между), поэтому ноты второй октавы мы будем проходить в два раза быстрее.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Цель: до конца полугодия хорошо знать ноты первой и второй октавы!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16651" cy="15410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651" cy="154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прошлом уроке мы прошли написание сразу четырëх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второй октавы: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между третьей и четвёртой линеечкой;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четвёртой линеечке;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между четвёртой и пятой линеечками;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пятой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 прописать в тетради каждую ноту ещё по одной строчке и хорошо выучить написание на нотном стане.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на клавиатуре упражнение с октавами, произнося их название вслух: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Играем средними пальчиками рук, октавы от ноты “до” до ноты “до”.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Ритм - это чередование длительностей.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