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20.11.25.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Вторая октава.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Вторая октава находится СПРАВА от первой октавы.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Начали проходить ноты второй октавы. Принцип расположения нот на нотном стане уже хорошо понятен (либо на линеечках, либо между), поэтому ноты второй октавы мы будем проходить в два раза быстрее.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Цель: до конца полугодия хорошо знать ноты первой и второй октавы!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16651" cy="15410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651" cy="154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прошлом уроке мы прошли написание сразу четырëх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второй октавы: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между третьей и четвёртой линеечкой;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четвёртой линеечке;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между четвёртой и пятой линеечками;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пятой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 прописать в тетради каждую ноту ещё по одной строчке и хорошо выучить написание на нотном стане.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на клавиатуре упражнение с октавами, произнося их название вслух: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Играем средними пальчиками рук, октавы от ноты “до” до ноты “до”.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Ритм - это чередование длительностей.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