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5.11./7.11.25.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Метр.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всё что мы прошли: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Октава - это расстояние от одной ноты “до” до следующей ноты “до”.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Длительность - это продолжительность звучания ноты.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Ритм - это чередование длительностей.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Метр - это ровное чередование сильных и слабых долей.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“Раз, два, три, четыре, пять”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698958" cy="2302379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8958" cy="23023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ритм на ти-ти ТА с ладошками;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прочитать ритм, но одновременно ногами шагая МЕТР.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Напомню, что в метре доли по длительности равны четверти. Значит либо делаем один хлопок и ритмослог ТА, либо два коротких хлопка с ритмослогом “ти” на один шаг.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Ноты третьей, четвёртой и пятой октавы.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классе записали ноты третьей октавы на нотном стане. Мы уже понимаем закономерность написания нот: одни на линеечках, другие между линеечками. Допишите самостоятельно ноты четвертой октавы и ноту “до” пятой октавы в скрипичном ключе. Можно пользоваться знаками сокращенного письма как на картинке выше. Обратите внимание, что всё это ноты третьей октавы, просто одни написаны на добавочных линеечках сверху, а те что на второй строчке написаны на нотном стане, но с пунктиром над ними, где “8” означает на октаву выше.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7432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