
<file path=[Content_Types].xml><?xml version="1.0" encoding="utf-8"?>
<Types xmlns="http://schemas.openxmlformats.org/package/2006/content-types">
  <Default ContentType="application/xml" Extension="xml"/>
  <Default ContentType="image/png" Extension="png"/>
  <Default ContentType="application/vnd.openxmlformats-package.relationships+xml" Extension="rels"/>
  <Override ContentType="application/vnd.openxmlformats-officedocument.wordprocessingml.settings+xml" PartName="/word/settings.xml"/>
  <Override ContentType="application/vnd.openxmlformats-officedocument.wordprocessingml.styles+xml" PartName="/word/styles.xml"/>
  <Override ContentType="application/vnd.openxmlformats-officedocument.wordprocessingml.footer+xml" PartName="/word/footer1.xml"/>
  <Override ContentType="application/vnd.openxmlformats-officedocument.wordprocessingml.fontTable+xml" PartName="/word/fontTable.xml"/>
  <Override ContentType="application/vnd.openxmlformats-officedocument.wordprocessingml.numbering+xml" PartName="/word/numbering.xml"/>
  <Override ContentType="application/vnd.openxmlformats-officedocument.wordprocessingml.document.main+xml" PartName="/word/document.xml"/>
  <Override ContentType="application/vnd.openxmlformats-officedocument.theme+xml" PartName="/word/theme/theme1.xml"/>
</Types>
</file>

<file path=_rels/.rels><?xml version="1.0" encoding="UTF-8" standalone="yes"?><Relationships xmlns="http://schemas.openxmlformats.org/package/2006/relationships"><Relationship Id="rId1" Type="http://schemas.openxmlformats.org/officeDocument/2006/relationships/officeDocument" Target="word/document.xml"/></Relationships>
</file>

<file path=word/document.xml><?xml version="1.0" encoding="utf-8"?>
<w:document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body>
    <w:p w:rsidR="00000000" w:rsidDel="00000000" w:rsidP="00000000" w:rsidRDefault="00000000" w:rsidRPr="00000000" w14:paraId="00000001">
      <w:pPr>
        <w:spacing w:line="360" w:lineRule="auto"/>
        <w:ind w:left="72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Домашнее задание для 1 ДОП, от 22.10./24.10.25.</w:t>
      </w:r>
    </w:p>
    <w:p w:rsidR="00000000" w:rsidDel="00000000" w:rsidP="00000000" w:rsidRDefault="00000000" w:rsidRPr="00000000" w14:paraId="00000002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highlight w:val="yellow"/>
          <w:rtl w:val="0"/>
        </w:rPr>
        <w:t xml:space="preserve">29.10. / 31.10. - нотный диктант по 1 и 2 октаве.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3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Учимся быстро читать ноты.</w:t>
      </w:r>
    </w:p>
    <w:p w:rsidR="00000000" w:rsidDel="00000000" w:rsidP="00000000" w:rsidRDefault="00000000" w:rsidRPr="00000000" w14:paraId="00000004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написание нот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первой и второй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октавы</w:t>
      </w: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 на нотном стане. Также как и в прошлом домашнем задании тренируйтесь отвечать на скорость, либо заготовьте нотные карточки, по которым быстро называете нотки. Пример карточек пришлю в беседу.</w:t>
      </w:r>
    </w:p>
    <w:p w:rsidR="00000000" w:rsidDel="00000000" w:rsidP="00000000" w:rsidRDefault="00000000" w:rsidRPr="00000000" w14:paraId="00000005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707924" cy="991654"/>
            <wp:effectExtent b="0" l="0" r="0" t="0"/>
            <wp:docPr id="1" name="image1.png"/>
            <a:graphic>
              <a:graphicData uri="http://schemas.openxmlformats.org/drawingml/2006/picture">
                <pic:pic>
                  <pic:nvPicPr>
                    <pic:cNvPr id="0" name="image1.png"/>
                    <pic:cNvPicPr preferRelativeResize="0"/>
                  </pic:nvPicPr>
                  <pic:blipFill>
                    <a:blip r:embed="rId6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07924" cy="991654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6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3710586" cy="1076693"/>
            <wp:effectExtent b="0" l="0" r="0" t="0"/>
            <wp:docPr id="3" name="image3.png"/>
            <a:graphic>
              <a:graphicData uri="http://schemas.openxmlformats.org/drawingml/2006/picture">
                <pic:pic>
                  <pic:nvPicPr>
                    <pic:cNvPr id="0" name="image3.png"/>
                    <pic:cNvPicPr preferRelativeResize="0"/>
                  </pic:nvPicPr>
                  <pic:blipFill>
                    <a:blip r:embed="rId7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3710586" cy="1076693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7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Сборник Баева, Зебряк “Сольфеджио для 1-2 кл.”</w:t>
      </w:r>
    </w:p>
    <w:p w:rsidR="00000000" w:rsidDel="00000000" w:rsidP="00000000" w:rsidRDefault="00000000" w:rsidRPr="00000000" w14:paraId="00000008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“Раз, два, три, четыре, пять”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9">
      <w:pPr>
        <w:spacing w:line="360" w:lineRule="auto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</w:rPr>
        <w:drawing>
          <wp:inline distB="114300" distT="114300" distL="114300" distR="114300">
            <wp:extent cx="5731200" cy="2311400"/>
            <wp:effectExtent b="0" l="0" r="0" t="0"/>
            <wp:docPr id="2" name="image2.png"/>
            <a:graphic>
              <a:graphicData uri="http://schemas.openxmlformats.org/drawingml/2006/picture">
                <pic:pic>
                  <pic:nvPicPr>
                    <pic:cNvPr id="0" name="image2.png"/>
                    <pic:cNvPicPr preferRelativeResize="0"/>
                  </pic:nvPicPr>
                  <pic:blipFill>
                    <a:blip r:embed="rId8"/>
                    <a:srcRect b="0" l="0" r="0" t="0"/>
                    <a:stretch>
                      <a:fillRect/>
                    </a:stretch>
                  </pic:blipFill>
                  <pic:spPr>
                    <a:xfrm>
                      <a:off x="0" y="0"/>
                      <a:ext cx="5731200" cy="2311400"/>
                    </a:xfrm>
                    <a:prstGeom prst="rect"/>
                    <a:ln/>
                  </pic:spPr>
                </pic:pic>
              </a:graphicData>
            </a:graphic>
          </wp:inline>
        </w:drawing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A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Прочитать ноты мелодии, называя вслух “до”, “до”, “ре”, “ре”...</w:t>
      </w:r>
    </w:p>
    <w:p w:rsidR="00000000" w:rsidDel="00000000" w:rsidP="00000000" w:rsidRDefault="00000000" w:rsidRPr="00000000" w14:paraId="0000000B">
      <w:pPr>
        <w:numPr>
          <w:ilvl w:val="0"/>
          <w:numId w:val="1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Назвать длительности нот (восьмая, восьмая…четверть и т.д.).</w:t>
      </w:r>
    </w:p>
    <w:p w:rsidR="00000000" w:rsidDel="00000000" w:rsidP="00000000" w:rsidRDefault="00000000" w:rsidRPr="00000000" w14:paraId="0000000C">
      <w:pPr>
        <w:numPr>
          <w:ilvl w:val="0"/>
          <w:numId w:val="2"/>
        </w:numPr>
        <w:spacing w:line="360" w:lineRule="auto"/>
        <w:ind w:left="720" w:hanging="36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Повторите пройденный материал к следующему уроку:</w:t>
      </w:r>
      <w:r w:rsidDel="00000000" w:rsidR="00000000" w:rsidRPr="00000000">
        <w:rPr>
          <w:rtl w:val="0"/>
        </w:rPr>
      </w:r>
    </w:p>
    <w:p w:rsidR="00000000" w:rsidDel="00000000" w:rsidP="00000000" w:rsidRDefault="00000000" w:rsidRPr="00000000" w14:paraId="0000000D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Музыкальный звук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- это звук, который можно сыграть на музыкальном инструменте или спеть голосом.</w:t>
      </w:r>
    </w:p>
    <w:p w:rsidR="00000000" w:rsidDel="00000000" w:rsidP="00000000" w:rsidRDefault="00000000" w:rsidRPr="00000000" w14:paraId="0000000E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Октава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- это расстояние от одной нотки “до” до следующей нотки “до”.</w:t>
      </w:r>
    </w:p>
    <w:p w:rsidR="00000000" w:rsidDel="00000000" w:rsidP="00000000" w:rsidRDefault="00000000" w:rsidRPr="00000000" w14:paraId="0000000F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Длительность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- это продолжительность звучания ноты.</w:t>
      </w:r>
    </w:p>
    <w:p w:rsidR="00000000" w:rsidDel="00000000" w:rsidP="00000000" w:rsidRDefault="00000000" w:rsidRPr="00000000" w14:paraId="00000010">
      <w:pPr>
        <w:ind w:left="0" w:firstLine="0"/>
        <w:jc w:val="both"/>
        <w:rPr>
          <w:rFonts w:ascii="Times New Roman" w:cs="Times New Roman" w:eastAsia="Times New Roman" w:hAnsi="Times New Roman"/>
          <w:b w:val="1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u w:val="single"/>
          <w:rtl w:val="0"/>
        </w:rPr>
        <w:t xml:space="preserve">Ритм</w:t>
      </w:r>
      <w:r w:rsidDel="00000000" w:rsidR="00000000" w:rsidRPr="00000000">
        <w:rPr>
          <w:rFonts w:ascii="Times New Roman" w:cs="Times New Roman" w:eastAsia="Times New Roman" w:hAnsi="Times New Roman"/>
          <w:b w:val="1"/>
          <w:sz w:val="28"/>
          <w:szCs w:val="28"/>
          <w:rtl w:val="0"/>
        </w:rPr>
        <w:t xml:space="preserve"> - это чередование длительностей.</w:t>
      </w:r>
    </w:p>
    <w:p w:rsidR="00000000" w:rsidDel="00000000" w:rsidP="00000000" w:rsidRDefault="00000000" w:rsidRPr="00000000" w14:paraId="00000011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Где находится нота “до” НА КЛАВИАТУРЕ? </w:t>
      </w:r>
    </w:p>
    <w:p w:rsidR="00000000" w:rsidDel="00000000" w:rsidP="00000000" w:rsidRDefault="00000000" w:rsidRPr="00000000" w14:paraId="00000012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регистров на клавиатуре? (Три регистра: низки, средний и высокий)</w:t>
      </w:r>
    </w:p>
    <w:p w:rsidR="00000000" w:rsidDel="00000000" w:rsidP="00000000" w:rsidRDefault="00000000" w:rsidRPr="00000000" w14:paraId="00000013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Сколько полных октав на клавиатуре? (7 октав)</w:t>
      </w:r>
    </w:p>
    <w:p w:rsidR="00000000" w:rsidDel="00000000" w:rsidP="00000000" w:rsidRDefault="00000000" w:rsidRPr="00000000" w14:paraId="00000014">
      <w:pPr>
        <w:spacing w:line="360" w:lineRule="auto"/>
        <w:ind w:left="0" w:firstLine="0"/>
        <w:jc w:val="both"/>
        <w:rPr>
          <w:rFonts w:ascii="Times New Roman" w:cs="Times New Roman" w:eastAsia="Times New Roman" w:hAnsi="Times New Roman"/>
          <w:sz w:val="28"/>
          <w:szCs w:val="28"/>
        </w:rPr>
      </w:pPr>
      <w:r w:rsidDel="00000000" w:rsidR="00000000" w:rsidRPr="00000000">
        <w:rPr>
          <w:rFonts w:ascii="Times New Roman" w:cs="Times New Roman" w:eastAsia="Times New Roman" w:hAnsi="Times New Roman"/>
          <w:sz w:val="28"/>
          <w:szCs w:val="28"/>
          <w:rtl w:val="0"/>
        </w:rPr>
        <w:t xml:space="preserve">Схема деления длительностей, повторить какие длительности вы знаете?</w:t>
      </w:r>
    </w:p>
    <w:sectPr>
      <w:footerReference r:id="rId9" w:type="default"/>
      <w:pgSz w:h="16834" w:w="11909" w:orient="portrait"/>
      <w:pgMar w:bottom="1440" w:top="1440" w:left="1440" w:right="1440" w:header="720" w:footer="720"/>
      <w:pgNumType w:start="1"/>
    </w:sectPr>
  </w:body>
</w:document>
</file>

<file path=word/fontTable.xml><?xml version="1.0" encoding="utf-8"?>
<w:font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font w:name="Arial"/>
  <w:font w:name="Times New Roman"/>
</w:fonts>
</file>

<file path=word/footer1.xml><?xml version="1.0" encoding="utf-8"?>
<w:ftr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p w:rsidR="00000000" w:rsidDel="00000000" w:rsidP="00000000" w:rsidRDefault="00000000" w:rsidRPr="00000000" w14:paraId="00000015">
    <w:pPr>
      <w:rPr/>
    </w:pPr>
    <w:r w:rsidDel="00000000" w:rsidR="00000000" w:rsidRPr="00000000">
      <w:rPr>
        <w:rtl w:val="0"/>
      </w:rPr>
    </w:r>
  </w:p>
</w:ftr>
</file>

<file path=word/numbering.xml><?xml version="1.0" encoding="utf-8"?>
<w:numbering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abstractNum w:abstractNumId="1">
    <w:lvl w:ilvl="0">
      <w:start w:val="1"/>
      <w:numFmt w:val="bullet"/>
      <w:lvlText w:val="●"/>
      <w:lvlJc w:val="left"/>
      <w:pPr>
        <w:ind w:left="720" w:hanging="360"/>
      </w:pPr>
      <w:rPr>
        <w:u w:val="none"/>
      </w:rPr>
    </w:lvl>
    <w:lvl w:ilvl="1">
      <w:start w:val="1"/>
      <w:numFmt w:val="bullet"/>
      <w:lvlText w:val="○"/>
      <w:lvlJc w:val="left"/>
      <w:pPr>
        <w:ind w:left="1440" w:hanging="360"/>
      </w:pPr>
      <w:rPr>
        <w:u w:val="none"/>
      </w:rPr>
    </w:lvl>
    <w:lvl w:ilvl="2">
      <w:start w:val="1"/>
      <w:numFmt w:val="bullet"/>
      <w:lvlText w:val="■"/>
      <w:lvlJc w:val="left"/>
      <w:pPr>
        <w:ind w:left="2160" w:hanging="360"/>
      </w:pPr>
      <w:rPr>
        <w:u w:val="none"/>
      </w:rPr>
    </w:lvl>
    <w:lvl w:ilvl="3">
      <w:start w:val="1"/>
      <w:numFmt w:val="bullet"/>
      <w:lvlText w:val="●"/>
      <w:lvlJc w:val="left"/>
      <w:pPr>
        <w:ind w:left="2880" w:hanging="360"/>
      </w:pPr>
      <w:rPr>
        <w:u w:val="none"/>
      </w:rPr>
    </w:lvl>
    <w:lvl w:ilvl="4">
      <w:start w:val="1"/>
      <w:numFmt w:val="bullet"/>
      <w:lvlText w:val="○"/>
      <w:lvlJc w:val="left"/>
      <w:pPr>
        <w:ind w:left="3600" w:hanging="360"/>
      </w:pPr>
      <w:rPr>
        <w:u w:val="none"/>
      </w:rPr>
    </w:lvl>
    <w:lvl w:ilvl="5">
      <w:start w:val="1"/>
      <w:numFmt w:val="bullet"/>
      <w:lvlText w:val="■"/>
      <w:lvlJc w:val="left"/>
      <w:pPr>
        <w:ind w:left="4320" w:hanging="360"/>
      </w:pPr>
      <w:rPr>
        <w:u w:val="none"/>
      </w:rPr>
    </w:lvl>
    <w:lvl w:ilvl="6">
      <w:start w:val="1"/>
      <w:numFmt w:val="bullet"/>
      <w:lvlText w:val="●"/>
      <w:lvlJc w:val="left"/>
      <w:pPr>
        <w:ind w:left="5040" w:hanging="360"/>
      </w:pPr>
      <w:rPr>
        <w:u w:val="none"/>
      </w:rPr>
    </w:lvl>
    <w:lvl w:ilvl="7">
      <w:start w:val="1"/>
      <w:numFmt w:val="bullet"/>
      <w:lvlText w:val="○"/>
      <w:lvlJc w:val="left"/>
      <w:pPr>
        <w:ind w:left="5760" w:hanging="360"/>
      </w:pPr>
      <w:rPr>
        <w:u w:val="none"/>
      </w:rPr>
    </w:lvl>
    <w:lvl w:ilvl="8">
      <w:start w:val="1"/>
      <w:numFmt w:val="bullet"/>
      <w:lvlText w:val="■"/>
      <w:lvlJc w:val="left"/>
      <w:pPr>
        <w:ind w:left="6480" w:hanging="360"/>
      </w:pPr>
      <w:rPr>
        <w:u w:val="none"/>
      </w:rPr>
    </w:lvl>
  </w:abstractNum>
  <w:abstractNum w:abstractNumId="2">
    <w:lvl w:ilvl="0">
      <w:start w:val="1"/>
      <w:numFmt w:val="decimal"/>
      <w:lvlText w:val="%1."/>
      <w:lvlJc w:val="left"/>
      <w:pPr>
        <w:ind w:left="720" w:hanging="360"/>
      </w:pPr>
      <w:rPr>
        <w:u w:val="none"/>
      </w:rPr>
    </w:lvl>
    <w:lvl w:ilvl="1">
      <w:start w:val="1"/>
      <w:numFmt w:val="lowerLetter"/>
      <w:lvlText w:val="%2."/>
      <w:lvlJc w:val="left"/>
      <w:pPr>
        <w:ind w:left="1440" w:hanging="360"/>
      </w:pPr>
      <w:rPr>
        <w:u w:val="none"/>
      </w:rPr>
    </w:lvl>
    <w:lvl w:ilvl="2">
      <w:start w:val="1"/>
      <w:numFmt w:val="lowerRoman"/>
      <w:lvlText w:val="%3."/>
      <w:lvlJc w:val="right"/>
      <w:pPr>
        <w:ind w:left="2160" w:hanging="360"/>
      </w:pPr>
      <w:rPr>
        <w:u w:val="none"/>
      </w:rPr>
    </w:lvl>
    <w:lvl w:ilvl="3">
      <w:start w:val="1"/>
      <w:numFmt w:val="decimal"/>
      <w:lvlText w:val="%4."/>
      <w:lvlJc w:val="left"/>
      <w:pPr>
        <w:ind w:left="2880" w:hanging="360"/>
      </w:pPr>
      <w:rPr>
        <w:u w:val="none"/>
      </w:rPr>
    </w:lvl>
    <w:lvl w:ilvl="4">
      <w:start w:val="1"/>
      <w:numFmt w:val="lowerLetter"/>
      <w:lvlText w:val="%5."/>
      <w:lvlJc w:val="left"/>
      <w:pPr>
        <w:ind w:left="3600" w:hanging="360"/>
      </w:pPr>
      <w:rPr>
        <w:u w:val="none"/>
      </w:rPr>
    </w:lvl>
    <w:lvl w:ilvl="5">
      <w:start w:val="1"/>
      <w:numFmt w:val="lowerRoman"/>
      <w:lvlText w:val="%6."/>
      <w:lvlJc w:val="right"/>
      <w:pPr>
        <w:ind w:left="4320" w:hanging="360"/>
      </w:pPr>
      <w:rPr>
        <w:u w:val="none"/>
      </w:rPr>
    </w:lvl>
    <w:lvl w:ilvl="6">
      <w:start w:val="1"/>
      <w:numFmt w:val="decimal"/>
      <w:lvlText w:val="%7."/>
      <w:lvlJc w:val="left"/>
      <w:pPr>
        <w:ind w:left="5040" w:hanging="360"/>
      </w:pPr>
      <w:rPr>
        <w:u w:val="none"/>
      </w:rPr>
    </w:lvl>
    <w:lvl w:ilvl="7">
      <w:start w:val="1"/>
      <w:numFmt w:val="lowerLetter"/>
      <w:lvlText w:val="%8."/>
      <w:lvlJc w:val="left"/>
      <w:pPr>
        <w:ind w:left="5760" w:hanging="360"/>
      </w:pPr>
      <w:rPr>
        <w:u w:val="none"/>
      </w:rPr>
    </w:lvl>
    <w:lvl w:ilvl="8">
      <w:start w:val="1"/>
      <w:numFmt w:val="lowerRoman"/>
      <w:lvlText w:val="%9."/>
      <w:lvlJc w:val="right"/>
      <w:pPr>
        <w:ind w:left="6480" w:hanging="360"/>
      </w:pPr>
      <w:rPr>
        <w:u w:val="none"/>
      </w:rPr>
    </w:lvl>
  </w:abstractNum>
  <w:num w:numId="1">
    <w:abstractNumId w:val="1"/>
  </w:num>
  <w:num w:numId="2">
    <w:abstractNumId w:val="2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efaultTabStop w:val="720"/>
  <w:compat>
    <w:compatSetting w:val="15" w:name="compatibilityMode" w:uri="http://schemas.microsoft.com/office/word"/>
  </w:compat>
  <w:clrSchemeMapping w:bg1="light1" w:t1="dark1" w:bg2="light2" w:t2="dark2" w:accent1="accent1" w:accent2="accent2" w:accent3="accent3" w:accent4="accent4" w:accent5="accent5" w:accent6="accent6" w:hyperlink="hyperlink" w:followedHyperlink="followedHyperlink"/>
</w:settings>
</file>

<file path=word/styles.xml><?xml version="1.0" encoding="utf-8"?>
<w:style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 xmlns:sl="http://schemas.openxmlformats.org/schemaLibrary/2006/main" xmlns:a="http://schemas.openxmlformats.org/drawingml/2006/main" xmlns:pic="http://schemas.openxmlformats.org/drawingml/2006/picture" xmlns:c="http://schemas.openxmlformats.org/drawingml/2006/chart" xmlns:lc="http://schemas.openxmlformats.org/drawingml/2006/lockedCanvas" xmlns:dgm="http://schemas.openxmlformats.org/drawingml/2006/diagram" xmlns:wps="http://schemas.microsoft.com/office/word/2010/wordprocessingShape" xmlns:wpg="http://schemas.microsoft.com/office/word/2010/wordprocessingGroup" xmlns:w14="http://schemas.microsoft.com/office/word/2010/wordml" xmlns:w15="http://schemas.microsoft.com/office/word/2012/wordml" xmlns:w16="http://schemas.microsoft.com/office/word/2018/wordml" xmlns:w16cex="http://schemas.microsoft.com/office/word/2018/wordml/cex" xmlns:w16cid="http://schemas.microsoft.com/office/word/2016/wordml/cid" xmlns="http://schemas.microsoft.com/office/tasks/2019/documenttasks" xmlns:cr="http://schemas.microsoft.com/office/comments/2020/reactions">
  <w:docDefaults>
    <w:rPrDefault>
      <w:rPr>
        <w:rFonts w:ascii="Arial" w:cs="Arial" w:eastAsia="Arial" w:hAnsi="Arial"/>
        <w:sz w:val="22"/>
        <w:szCs w:val="22"/>
        <w:lang w:val="ru"/>
      </w:rPr>
    </w:rPrDefault>
    <w:pPrDefault>
      <w:pPr>
        <w:spacing w:line="276" w:lineRule="auto"/>
      </w:pPr>
    </w:pPrDefault>
  </w:docDefaults>
  <w:style w:type="table" w:styleId="TableNormal" w:default="1">
    <w:name w:val="TableNormal"/>
    <w:tblPr>
      <w:tblCellMar>
        <w:top w:w="100.0" w:type="dxa"/>
        <w:left w:w="100.0" w:type="dxa"/>
        <w:bottom w:w="100.0" w:type="dxa"/>
        <w:right w:w="100.0" w:type="dxa"/>
      </w:tblCellMar>
    </w:tblPr>
  </w:style>
  <w:style w:type="paragraph" w:styleId="Normal" w:default="1">
    <w:name w:val="normal"/>
  </w:style>
  <w:style w:type="paragraph" w:styleId="Heading1">
    <w:name w:val="heading 1"/>
    <w:basedOn w:val="Normal"/>
    <w:next w:val="Normal"/>
    <w:pPr>
      <w:keepNext w:val="1"/>
      <w:keepLines w:val="1"/>
      <w:pageBreakBefore w:val="0"/>
      <w:spacing w:after="120" w:before="400" w:lineRule="auto"/>
    </w:pPr>
    <w:rPr>
      <w:sz w:val="40"/>
      <w:szCs w:val="40"/>
    </w:rPr>
  </w:style>
  <w:style w:type="paragraph" w:styleId="Heading2">
    <w:name w:val="heading 2"/>
    <w:basedOn w:val="Normal"/>
    <w:next w:val="Normal"/>
    <w:pPr>
      <w:keepNext w:val="1"/>
      <w:keepLines w:val="1"/>
      <w:pageBreakBefore w:val="0"/>
      <w:spacing w:after="120" w:before="360" w:lineRule="auto"/>
    </w:pPr>
    <w:rPr>
      <w:b w:val="0"/>
      <w:sz w:val="32"/>
      <w:szCs w:val="32"/>
    </w:rPr>
  </w:style>
  <w:style w:type="paragraph" w:styleId="Heading3">
    <w:name w:val="heading 3"/>
    <w:basedOn w:val="Normal"/>
    <w:next w:val="Normal"/>
    <w:pPr>
      <w:keepNext w:val="1"/>
      <w:keepLines w:val="1"/>
      <w:pageBreakBefore w:val="0"/>
      <w:spacing w:after="80" w:before="320" w:lineRule="auto"/>
    </w:pPr>
    <w:rPr>
      <w:b w:val="0"/>
      <w:color w:val="434343"/>
      <w:sz w:val="28"/>
      <w:szCs w:val="28"/>
    </w:rPr>
  </w:style>
  <w:style w:type="paragraph" w:styleId="Heading4">
    <w:name w:val="heading 4"/>
    <w:basedOn w:val="Normal"/>
    <w:next w:val="Normal"/>
    <w:pPr>
      <w:keepNext w:val="1"/>
      <w:keepLines w:val="1"/>
      <w:pageBreakBefore w:val="0"/>
      <w:spacing w:after="80" w:before="280" w:lineRule="auto"/>
    </w:pPr>
    <w:rPr>
      <w:color w:val="666666"/>
      <w:sz w:val="24"/>
      <w:szCs w:val="24"/>
    </w:rPr>
  </w:style>
  <w:style w:type="paragraph" w:styleId="Heading5">
    <w:name w:val="heading 5"/>
    <w:basedOn w:val="Normal"/>
    <w:next w:val="Normal"/>
    <w:pPr>
      <w:keepNext w:val="1"/>
      <w:keepLines w:val="1"/>
      <w:pageBreakBefore w:val="0"/>
      <w:spacing w:after="80" w:before="240" w:lineRule="auto"/>
    </w:pPr>
    <w:rPr>
      <w:color w:val="666666"/>
      <w:sz w:val="22"/>
      <w:szCs w:val="22"/>
    </w:rPr>
  </w:style>
  <w:style w:type="paragraph" w:styleId="Heading6">
    <w:name w:val="heading 6"/>
    <w:basedOn w:val="Normal"/>
    <w:next w:val="Normal"/>
    <w:pPr>
      <w:keepNext w:val="1"/>
      <w:keepLines w:val="1"/>
      <w:pageBreakBefore w:val="0"/>
      <w:spacing w:after="80" w:before="240" w:lineRule="auto"/>
    </w:pPr>
    <w:rPr>
      <w:i w:val="1"/>
      <w:color w:val="666666"/>
      <w:sz w:val="22"/>
      <w:szCs w:val="22"/>
    </w:rPr>
  </w:style>
  <w:style w:type="paragraph" w:styleId="Title">
    <w:name w:val="Title"/>
    <w:basedOn w:val="Normal"/>
    <w:next w:val="Normal"/>
    <w:pPr>
      <w:keepNext w:val="1"/>
      <w:keepLines w:val="1"/>
      <w:pageBreakBefore w:val="0"/>
      <w:spacing w:after="60" w:before="0" w:lineRule="auto"/>
    </w:pPr>
    <w:rPr>
      <w:sz w:val="52"/>
      <w:szCs w:val="52"/>
    </w:rPr>
  </w:style>
  <w:style w:type="paragraph" w:styleId="Subtitle">
    <w:name w:val="Subtitle"/>
    <w:basedOn w:val="Normal"/>
    <w:next w:val="Normal"/>
    <w:pPr>
      <w:keepNext w:val="1"/>
      <w:keepLines w:val="1"/>
      <w:pageBreakBefore w:val="0"/>
      <w:spacing w:after="320" w:before="0" w:lineRule="auto"/>
    </w:pPr>
    <w:rPr>
      <w:rFonts w:ascii="Arial" w:cs="Arial" w:eastAsia="Arial" w:hAnsi="Arial"/>
      <w:i w:val="0"/>
      <w:color w:val="666666"/>
      <w:sz w:val="30"/>
      <w:szCs w:val="30"/>
    </w:rPr>
  </w:style>
</w:styles>
</file>

<file path=word/_rels/document.xml.rels><?xml version="1.0" encoding="UTF-8" standalone="yes"?><Relationships xmlns="http://schemas.openxmlformats.org/package/2006/relationships"><Relationship Id="rId1" Type="http://schemas.openxmlformats.org/officeDocument/2006/relationships/theme" Target="theme/theme1.xml"/><Relationship Id="rId2" Type="http://schemas.openxmlformats.org/officeDocument/2006/relationships/settings" Target="settings.xml"/><Relationship Id="rId3" Type="http://schemas.openxmlformats.org/officeDocument/2006/relationships/fontTable" Target="fontTable.xml"/><Relationship Id="rId4" Type="http://schemas.openxmlformats.org/officeDocument/2006/relationships/numbering" Target="numbering.xml"/><Relationship Id="rId9" Type="http://schemas.openxmlformats.org/officeDocument/2006/relationships/footer" Target="footer1.xml"/><Relationship Id="rId5" Type="http://schemas.openxmlformats.org/officeDocument/2006/relationships/styles" Target="styles.xml"/><Relationship Id="rId6" Type="http://schemas.openxmlformats.org/officeDocument/2006/relationships/image" Target="media/image1.png"/><Relationship Id="rId7" Type="http://schemas.openxmlformats.org/officeDocument/2006/relationships/image" Target="media/image3.png"/><Relationship Id="rId8" Type="http://schemas.openxmlformats.org/officeDocument/2006/relationships/image" Target="media/image2.png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