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27.11.25.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кл.”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“У кота”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5731200" cy="127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“У кота-воркота, колыбелька хороша”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РИТМ с хлопками;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Назовите ноты вне ритма по порядку;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ноты в ритме с ладошками.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 “Вопрос-ответ”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Помимо нотных карточек учите ноты устно. Задайте вопрос: “Где пишется нота “ми” второй октавы?” Ребёнок должен ответить: между четвёртой и первой линеечкой. И так с каждой ноткой, которую мы прошли.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