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1.12.25.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Новое понятие: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получается, что в музыке мы слышим разные настроения?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Познакомимся с новым понятием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 - от слова ладить.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музыке "ладят" звуки по-разному, отсюда появилось множество ладов. Мы пройдём пока лишь два основных лада: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Мажор - весёлый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😄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минор - грустный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😥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Даю творческое задание НА ДВЕ НЕДЕЛИ: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Нарисовать рисунок на листе формата А4 отдельно на каждый лад и рассказать, что изображено.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выполнения этого задания можно прослушать следующие пьески: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"Полька" (мажор)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"Старинная французская песенка" (минор)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второй октавы (завершение темы).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316651" cy="15410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6651" cy="1541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Прошли остальные ноты второй октавы, запомните их расположение и пропишите ещё по одной строчке.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над пятой линеечкой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первой добавочной, над нотным станом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над первой добавочной, над нотным станом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