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1E4D2">
      <w:pPr>
        <w:jc w:val="center"/>
        <w:rPr>
          <w:rFonts w:hint="default" w:asciiTheme="majorAscii" w:hAnsiTheme="majorAscii"/>
          <w:b/>
          <w:bCs/>
          <w:sz w:val="32"/>
          <w:szCs w:val="32"/>
        </w:rPr>
      </w:pPr>
      <w:r>
        <w:rPr>
          <w:rFonts w:hint="default" w:asciiTheme="majorAscii" w:hAnsiTheme="majorAscii"/>
          <w:b/>
          <w:bCs/>
          <w:sz w:val="32"/>
          <w:szCs w:val="32"/>
        </w:rPr>
        <w:t>Домашнее</w:t>
      </w:r>
      <w:r>
        <w:rPr>
          <w:rFonts w:hint="default" w:asciiTheme="majorAscii" w:hAnsiTheme="majorAscii"/>
          <w:b/>
          <w:bCs/>
          <w:sz w:val="32"/>
          <w:szCs w:val="32"/>
        </w:rPr>
        <w:t xml:space="preserve"> задание по сольфеджио 8 класс</w:t>
      </w:r>
    </w:p>
    <w:p w14:paraId="23FD4A87">
      <w:pPr>
        <w:jc w:val="center"/>
        <w:rPr>
          <w:rFonts w:hint="default" w:asciiTheme="majorAscii" w:hAnsiTheme="majorAscii"/>
          <w:sz w:val="32"/>
          <w:szCs w:val="32"/>
        </w:rPr>
      </w:pPr>
      <w:r>
        <w:rPr>
          <w:rFonts w:hint="default" w:asciiTheme="majorAscii" w:hAnsiTheme="majorAscii"/>
          <w:i/>
          <w:iCs/>
          <w:sz w:val="32"/>
          <w:szCs w:val="32"/>
          <w:u w:val="single"/>
        </w:rPr>
        <w:t>Для группы “Б” (занятия по субботам)</w:t>
      </w:r>
    </w:p>
    <w:p w14:paraId="661EBED9">
      <w:pPr>
        <w:rPr>
          <w:rFonts w:hint="default" w:asciiTheme="majorAscii" w:hAnsiTheme="majorAscii"/>
          <w:sz w:val="28"/>
          <w:szCs w:val="28"/>
        </w:rPr>
      </w:pPr>
    </w:p>
    <w:p w14:paraId="27BB425B">
      <w:pPr>
        <w:numPr>
          <w:ilvl w:val="0"/>
          <w:numId w:val="1"/>
        </w:numPr>
        <w:jc w:val="both"/>
        <w:rPr>
          <w:rFonts w:hint="default" w:cs="Times New Roman" w:asciiTheme="majorAscii" w:hAnsiTheme="majorAscii"/>
          <w:b/>
          <w:bCs/>
          <w:sz w:val="28"/>
          <w:szCs w:val="28"/>
        </w:rPr>
      </w:pPr>
      <w:r>
        <w:rPr>
          <w:rFonts w:hint="default" w:cs="Times New Roman" w:asciiTheme="majorAscii" w:hAnsiTheme="majorAscii"/>
          <w:b/>
          <w:bCs/>
          <w:sz w:val="28"/>
          <w:szCs w:val="28"/>
        </w:rPr>
        <w:t>Играть</w:t>
      </w:r>
      <w:r>
        <w:rPr>
          <w:rFonts w:hint="default" w:cs="Times New Roman" w:asciiTheme="majorAscii" w:hAnsiTheme="majorAscii"/>
          <w:b/>
          <w:bCs/>
          <w:sz w:val="28"/>
          <w:szCs w:val="28"/>
        </w:rPr>
        <w:t xml:space="preserve"> на фортепиано и петь следующие гаммы: </w:t>
      </w:r>
      <w:bookmarkStart w:id="0" w:name="_GoBack"/>
      <w:bookmarkEnd w:id="0"/>
    </w:p>
    <w:p w14:paraId="184135E1">
      <w:pPr>
        <w:numPr>
          <w:ilvl w:val="0"/>
          <w:numId w:val="2"/>
        </w:numPr>
        <w:jc w:val="both"/>
        <w:rPr>
          <w:rFonts w:hint="default" w:cs="Times New Roman" w:asciiTheme="majorAscii" w:hAnsiTheme="majorAscii"/>
          <w:b w:val="0"/>
          <w:bCs w:val="0"/>
          <w:sz w:val="28"/>
          <w:szCs w:val="28"/>
        </w:rPr>
      </w:pPr>
      <w:r>
        <w:rPr>
          <w:rFonts w:hint="default" w:cs="Times New Roman" w:asciiTheme="majorAscii" w:hAnsiTheme="majorAscii"/>
          <w:b w:val="0"/>
          <w:bCs w:val="0"/>
          <w:sz w:val="28"/>
          <w:szCs w:val="28"/>
        </w:rPr>
        <w:t>dur, a-moll, F-dur, f-moll, D-dur, d-moll, H-dur, h-moll, Des-dur, b-moll.</w:t>
      </w:r>
    </w:p>
    <w:p w14:paraId="5C94646D">
      <w:pPr>
        <w:numPr>
          <w:numId w:val="0"/>
        </w:numPr>
        <w:jc w:val="both"/>
        <w:rPr>
          <w:rFonts w:hint="default" w:cs="Times New Roman" w:asciiTheme="majorAscii" w:hAnsiTheme="majorAscii"/>
          <w:b w:val="0"/>
          <w:bCs w:val="0"/>
          <w:sz w:val="28"/>
          <w:szCs w:val="28"/>
        </w:rPr>
      </w:pPr>
    </w:p>
    <w:p w14:paraId="267C84B2">
      <w:pPr>
        <w:jc w:val="center"/>
        <w:rPr>
          <w:rFonts w:hint="default" w:cs="Times New Roman" w:asciiTheme="majorAscii" w:hAnsiTheme="majorAscii"/>
          <w:b/>
          <w:bCs/>
          <w:sz w:val="28"/>
          <w:szCs w:val="28"/>
          <w:highlight w:val="yellow"/>
        </w:rPr>
      </w:pPr>
      <w:r>
        <w:rPr>
          <w:rFonts w:hint="default" w:cs="Times New Roman" w:asciiTheme="majorAscii" w:hAnsiTheme="majorAscii"/>
          <w:b/>
          <w:bCs/>
          <w:sz w:val="28"/>
          <w:szCs w:val="28"/>
          <w:highlight w:val="yellow"/>
        </w:rPr>
        <w:t>Каждую гамму играйте и пойте во всех трех видах - натуральный, гармонический, мелодический</w:t>
      </w:r>
    </w:p>
    <w:p w14:paraId="2D59BABA">
      <w:pPr>
        <w:jc w:val="center"/>
        <w:rPr>
          <w:rFonts w:hint="default" w:cs="Times New Roman" w:asciiTheme="majorAscii" w:hAnsiTheme="majorAscii"/>
          <w:b/>
          <w:bCs/>
          <w:sz w:val="28"/>
          <w:szCs w:val="28"/>
          <w:highlight w:val="yellow"/>
        </w:rPr>
      </w:pPr>
    </w:p>
    <w:p w14:paraId="3480B20D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cs="Times New Roman" w:asciiTheme="majorAscii" w:hAnsiTheme="majorAscii"/>
          <w:b/>
          <w:bCs/>
          <w:sz w:val="28"/>
          <w:szCs w:val="28"/>
        </w:rPr>
      </w:pPr>
      <w:r>
        <w:rPr>
          <w:rFonts w:hint="default" w:cs="Times New Roman" w:asciiTheme="majorAscii" w:hAnsiTheme="majorAscii"/>
          <w:b/>
          <w:bCs/>
          <w:sz w:val="28"/>
          <w:szCs w:val="28"/>
        </w:rPr>
        <w:t>Повторять следующие правила:</w:t>
      </w:r>
    </w:p>
    <w:p w14:paraId="1B6CCC84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>интервал – это созвучие из двух звуков;</w:t>
      </w:r>
    </w:p>
    <w:p w14:paraId="4CDF1C6E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>интервал имеет количественную сторону (то, сколько в нём ступеней) и качественную сторону (то, сколько в нём тонов и полутонов);</w:t>
      </w:r>
    </w:p>
    <w:p w14:paraId="0149079D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>по звучанию интервалы делятся на диссонансы (неприятно звучащие) и консонансы (приятно звучащие);</w:t>
      </w:r>
    </w:p>
    <w:p w14:paraId="04D933A6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 xml:space="preserve">консонансы делятся на: совершенные (ч1, ч4, ч5, ч8), несовершенные (б3, м3, б6, м6); </w:t>
      </w:r>
    </w:p>
    <w:p w14:paraId="6DE5CA20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>к диссонансам относятся: б2, м2, б7, м7, тритоны;</w:t>
      </w:r>
    </w:p>
    <w:p w14:paraId="6B881B88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>обращение интервала: один звук в интервале остается на месте, другой переходит на октаву вверх или вниз;</w:t>
      </w:r>
    </w:p>
    <w:p w14:paraId="193CFC73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>все чистые интервалы обращаются в чистые, большие в малые и наоборот, увеличенные в уменьшенные и наоборот;</w:t>
      </w:r>
    </w:p>
    <w:p w14:paraId="205E06DD">
      <w:pPr>
        <w:pStyle w:val="4"/>
        <w:numPr>
          <w:ilvl w:val="0"/>
          <w:numId w:val="3"/>
        </w:numPr>
        <w:ind w:left="420" w:leftChars="0" w:hanging="420" w:firstLineChars="0"/>
        <w:jc w:val="both"/>
        <w:rPr>
          <w:rFonts w:hint="default" w:cs="Times New Roman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t xml:space="preserve">пары взаимообращаемых интервалов: </w:t>
      </w:r>
    </w:p>
    <w:p w14:paraId="4C36552F">
      <w:pPr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cs="Times New Roman" w:asciiTheme="majorAscii" w:hAnsiTheme="majorAscii"/>
          <w:sz w:val="28"/>
          <w:szCs w:val="28"/>
        </w:rPr>
        <w:drawing>
          <wp:inline distT="0" distB="0" distL="0" distR="0">
            <wp:extent cx="2666365" cy="977900"/>
            <wp:effectExtent l="0" t="0" r="0" b="4445"/>
            <wp:docPr id="961140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4006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5778" cy="98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">
    <w:altName w:val="书宋-简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oji icon">
    <w:panose1 w:val="00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EB150"/>
    <w:multiLevelType w:val="singleLevel"/>
    <w:tmpl w:val="B6FEB150"/>
    <w:lvl w:ilvl="0" w:tentative="0">
      <w:start w:val="3"/>
      <w:numFmt w:val="upperLetter"/>
      <w:suff w:val="nothing"/>
      <w:lvlText w:val="%1-"/>
      <w:lvlJc w:val="left"/>
    </w:lvl>
  </w:abstractNum>
  <w:abstractNum w:abstractNumId="1">
    <w:nsid w:val="BB53D3B9"/>
    <w:multiLevelType w:val="singleLevel"/>
    <w:tmpl w:val="BB53D3B9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FBDEBFAA"/>
    <w:multiLevelType w:val="singleLevel"/>
    <w:tmpl w:val="FBDEBFA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FF244"/>
    <w:rsid w:val="FE6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2026-01-26T15:36:00Z</dcterms:created>
  <dc:creator>hsl</dc:creator>
  <cp:lastModifiedBy>hsl</cp:lastModifiedBy>
  <dcterms:modified xsi:type="dcterms:W3CDTF">2026-01-26T15:45:13Z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5C40D92488D5672F7F1977691977E1AD_41</vt:lpwstr>
  </property>
</Properties>
</file>