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4 ДОП, от 16.01.26.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"Слушание музыки".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Отечественная музыка.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М.И. Глинка (1804-1857гг.)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русский композитор XIX века. 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Опера “Иван Сусанин”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(“Жизнь за царя”). 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Прослушали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Песня Вани “Как мать убили” III д;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Романс Антониды “Не о том скорблю, подруженьки” III д;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 Хор “Славься” из эпилога.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