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D923" w14:textId="47CAA018" w:rsidR="00455B25" w:rsidRDefault="00455B25">
      <w:r>
        <w:t xml:space="preserve">Домашнее задание по сольфеджио для четвертого класса </w:t>
      </w:r>
    </w:p>
    <w:p w14:paraId="35E65924" w14:textId="78C61338" w:rsidR="00455B25" w:rsidRDefault="00455B25">
      <w:r>
        <w:t xml:space="preserve">Задано: </w:t>
      </w:r>
      <w:r w:rsidR="004B2204">
        <w:t>16</w:t>
      </w:r>
      <w:r>
        <w:t xml:space="preserve">.09.2026 и </w:t>
      </w:r>
      <w:r w:rsidR="004B2204">
        <w:t>19</w:t>
      </w:r>
      <w:r>
        <w:t>.09.2026</w:t>
      </w:r>
    </w:p>
    <w:p w14:paraId="4243E2F1" w14:textId="004CA1BF" w:rsidR="00455B25" w:rsidRDefault="00455B25">
      <w:r>
        <w:t xml:space="preserve">Буду спрашивать это задание каждого индивидуально: </w:t>
      </w:r>
      <w:r w:rsidR="004B2204">
        <w:t>23</w:t>
      </w:r>
      <w:r>
        <w:t xml:space="preserve">.09.2026, </w:t>
      </w:r>
      <w:r w:rsidR="004B2204">
        <w:t>26</w:t>
      </w:r>
      <w:r>
        <w:t xml:space="preserve">.09.2026, </w:t>
      </w:r>
      <w:r w:rsidR="004B2204">
        <w:t>30</w:t>
      </w:r>
      <w:r>
        <w:t xml:space="preserve">.09.2026, </w:t>
      </w:r>
      <w:r w:rsidR="004B2204">
        <w:t>03</w:t>
      </w:r>
      <w:r>
        <w:t>.</w:t>
      </w:r>
      <w:r w:rsidR="004B2204">
        <w:t>10</w:t>
      </w:r>
      <w:r>
        <w:t xml:space="preserve">.2026. </w:t>
      </w:r>
    </w:p>
    <w:p w14:paraId="423A4D74" w14:textId="097331BA" w:rsidR="00C43D3A" w:rsidRDefault="005A40DD" w:rsidP="00624B70">
      <w:pPr>
        <w:spacing w:after="0"/>
      </w:pPr>
      <w:r>
        <w:t>Домашнее з</w:t>
      </w:r>
      <w:r w:rsidR="00455B25">
        <w:t>адание</w:t>
      </w:r>
      <w:r>
        <w:t xml:space="preserve"> №</w:t>
      </w:r>
      <w:r w:rsidR="004B2204">
        <w:t xml:space="preserve"> 3</w:t>
      </w:r>
      <w:r w:rsidR="00455B25">
        <w:t xml:space="preserve">: </w:t>
      </w:r>
      <w:r w:rsidR="00455B25" w:rsidRPr="005A40DD">
        <w:rPr>
          <w:b/>
          <w:bCs/>
        </w:rPr>
        <w:t xml:space="preserve">петь диктант </w:t>
      </w:r>
      <w:r w:rsidR="0048321C" w:rsidRPr="005A40DD">
        <w:rPr>
          <w:b/>
          <w:bCs/>
        </w:rPr>
        <w:t xml:space="preserve">наизусть </w:t>
      </w:r>
      <w:r w:rsidR="00455B25" w:rsidRPr="005A40DD">
        <w:rPr>
          <w:b/>
          <w:bCs/>
        </w:rPr>
        <w:t xml:space="preserve">с названием нот </w:t>
      </w:r>
      <w:r w:rsidRPr="005A40DD">
        <w:rPr>
          <w:b/>
          <w:bCs/>
        </w:rPr>
        <w:t>с дирижированием</w:t>
      </w:r>
      <w:r>
        <w:t>.</w:t>
      </w:r>
    </w:p>
    <w:p w14:paraId="3FB3568C" w14:textId="2B381A38" w:rsidR="00C43D3A" w:rsidRDefault="00455B25" w:rsidP="00624B70">
      <w:pPr>
        <w:spacing w:after="0"/>
      </w:pPr>
      <w:r>
        <w:t xml:space="preserve">Для настройки на тональность поем </w:t>
      </w:r>
      <w:r w:rsidRPr="005A40DD">
        <w:rPr>
          <w:b/>
          <w:bCs/>
        </w:rPr>
        <w:t xml:space="preserve">гамму </w:t>
      </w:r>
      <w:r w:rsidR="004B2204">
        <w:rPr>
          <w:b/>
          <w:bCs/>
        </w:rPr>
        <w:t>до</w:t>
      </w:r>
      <w:r w:rsidRPr="005A40DD">
        <w:rPr>
          <w:b/>
          <w:bCs/>
        </w:rPr>
        <w:t xml:space="preserve"> минор</w:t>
      </w:r>
      <w:r>
        <w:t xml:space="preserve"> </w:t>
      </w:r>
      <w:r w:rsidR="00B647D5" w:rsidRPr="00B647D5">
        <w:rPr>
          <w:b/>
          <w:bCs/>
        </w:rPr>
        <w:t>натуральный вид и</w:t>
      </w:r>
      <w:r w:rsidR="00B647D5">
        <w:t xml:space="preserve"> </w:t>
      </w:r>
      <w:r w:rsidRPr="005A40DD">
        <w:rPr>
          <w:b/>
          <w:bCs/>
        </w:rPr>
        <w:t>гармонический вид</w:t>
      </w:r>
      <w:r>
        <w:t xml:space="preserve"> с </w:t>
      </w:r>
      <w:r w:rsidR="000A457C">
        <w:t>ключевыми знаками (ми-бемоль, ля-бемоль</w:t>
      </w:r>
      <w:r w:rsidR="00B647D5">
        <w:t>, в натуральном си-бемоль</w:t>
      </w:r>
      <w:r w:rsidR="000A457C">
        <w:t>)</w:t>
      </w:r>
      <w:r w:rsidR="00B647D5">
        <w:t>, а</w:t>
      </w:r>
      <w:r w:rsidR="000A457C">
        <w:t xml:space="preserve"> </w:t>
      </w:r>
      <w:r w:rsidR="00B647D5">
        <w:t xml:space="preserve">в гармоническом виде </w:t>
      </w:r>
      <w:r w:rsidR="000A457C">
        <w:t xml:space="preserve">с </w:t>
      </w:r>
      <w:r>
        <w:t>повышенной седьмой ступенью</w:t>
      </w:r>
      <w:r w:rsidR="005A40DD">
        <w:t xml:space="preserve"> – нотой с</w:t>
      </w:r>
      <w:r w:rsidR="004B2204">
        <w:t>и</w:t>
      </w:r>
      <w:r w:rsidR="000A457C">
        <w:t>-бекар</w:t>
      </w:r>
      <w:r w:rsidR="00C43D3A">
        <w:t xml:space="preserve">  </w:t>
      </w:r>
    </w:p>
    <w:p w14:paraId="1B507E85" w14:textId="77777777" w:rsidR="00F61B04" w:rsidRDefault="00C43D3A" w:rsidP="00FD4ECA">
      <w:pPr>
        <w:spacing w:after="0"/>
      </w:pPr>
      <w:r>
        <w:t xml:space="preserve">(гамма: </w:t>
      </w:r>
      <w:r w:rsidR="00F61B04">
        <w:t>до</w:t>
      </w:r>
      <w:r>
        <w:t>-</w:t>
      </w:r>
      <w:r w:rsidR="00F61B04">
        <w:t>ре</w:t>
      </w:r>
      <w:r>
        <w:t>-</w:t>
      </w:r>
      <w:r w:rsidR="00F61B04">
        <w:t>ми-бемоль</w:t>
      </w:r>
      <w:r>
        <w:t>-</w:t>
      </w:r>
      <w:proofErr w:type="gramStart"/>
      <w:r w:rsidR="00F61B04">
        <w:t>фа</w:t>
      </w:r>
      <w:r>
        <w:t>-</w:t>
      </w:r>
      <w:r w:rsidR="00F61B04">
        <w:t>соль</w:t>
      </w:r>
      <w:proofErr w:type="gramEnd"/>
      <w:r w:rsidR="00F61B04">
        <w:t>-ля-бемоль</w:t>
      </w:r>
      <w:r>
        <w:t>-с</w:t>
      </w:r>
      <w:r w:rsidR="00F61B04">
        <w:t>и-бекар</w:t>
      </w:r>
      <w:r w:rsidRPr="00C43D3A">
        <w:t>-</w:t>
      </w:r>
      <w:r w:rsidR="00F61B04">
        <w:t>до</w:t>
      </w:r>
      <w:r w:rsidR="005B2DAA">
        <w:t xml:space="preserve">;   </w:t>
      </w:r>
    </w:p>
    <w:p w14:paraId="6E170A97" w14:textId="257425EC" w:rsidR="00624B70" w:rsidRDefault="00F61B04" w:rsidP="00FD4ECA">
      <w:pPr>
        <w:spacing w:after="0"/>
      </w:pPr>
      <w:r>
        <w:t>до-си-бекар-ля-бемоль-соль</w:t>
      </w:r>
      <w:r w:rsidR="005B2DAA">
        <w:t>-фа-ми</w:t>
      </w:r>
      <w:r>
        <w:t>-бемоль</w:t>
      </w:r>
      <w:r w:rsidR="005B2DAA">
        <w:t>-ре-до</w:t>
      </w:r>
      <w:r w:rsidR="00C43D3A">
        <w:t>)</w:t>
      </w:r>
    </w:p>
    <w:p w14:paraId="746B05ED" w14:textId="77777777" w:rsidR="000A457C" w:rsidRDefault="000A457C" w:rsidP="00FD4ECA">
      <w:pPr>
        <w:spacing w:after="0"/>
      </w:pPr>
    </w:p>
    <w:p w14:paraId="55084842" w14:textId="080B5F46" w:rsidR="000A457C" w:rsidRDefault="000A457C" w:rsidP="00FD4ECA">
      <w:pPr>
        <w:spacing w:after="0"/>
      </w:pPr>
      <w:r>
        <w:t>В диктанте встречаются натуральный минор и гармонический минор.</w:t>
      </w:r>
    </w:p>
    <w:p w14:paraId="1E280E5C" w14:textId="513EA504" w:rsidR="005A40DD" w:rsidRDefault="004B2204">
      <w:r>
        <w:rPr>
          <w:noProof/>
        </w:rPr>
        <w:drawing>
          <wp:inline distT="0" distB="0" distL="0" distR="0" wp14:anchorId="29BAA9F0" wp14:editId="46DCF372">
            <wp:extent cx="1418165" cy="6015569"/>
            <wp:effectExtent l="6350" t="0" r="0" b="0"/>
            <wp:docPr id="1270827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331" b="193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39224" cy="610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80DDBF" w14:textId="3752BF72" w:rsidR="00FD4ECA" w:rsidRPr="00FD4ECA" w:rsidRDefault="00FD4ECA" w:rsidP="000A457C">
      <w:pPr>
        <w:jc w:val="center"/>
        <w:rPr>
          <w:b/>
          <w:bCs/>
        </w:rPr>
      </w:pPr>
      <w:r w:rsidRPr="00FD4ECA">
        <w:rPr>
          <w:b/>
          <w:bCs/>
        </w:rPr>
        <w:t>Повторить порядок диезов – фа#-до#-соль#-ре#-ля#-ми#-си#</w:t>
      </w:r>
    </w:p>
    <w:p w14:paraId="3A2F2319" w14:textId="0BDCBCD9" w:rsidR="005B2DAA" w:rsidRPr="005B2DAA" w:rsidRDefault="005B2DAA" w:rsidP="001B6202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1C15174D" w14:textId="042CFEC7" w:rsidR="005A40DD" w:rsidRDefault="005A40DD" w:rsidP="001B6202">
      <w:pPr>
        <w:spacing w:after="0"/>
      </w:pPr>
      <w:r w:rsidRPr="005B2DAA">
        <w:rPr>
          <w:b/>
          <w:bCs/>
        </w:rPr>
        <w:t>Гамма</w:t>
      </w:r>
      <w:r>
        <w:t xml:space="preserve"> – звукоряд от тоники до тоники (ноты по порядку </w:t>
      </w:r>
      <w:r w:rsidR="005B2DAA">
        <w:t xml:space="preserve">высоты </w:t>
      </w:r>
      <w:r>
        <w:t xml:space="preserve">от ноты </w:t>
      </w:r>
      <w:r w:rsidR="00B647D5">
        <w:t>до</w:t>
      </w:r>
      <w:r>
        <w:t xml:space="preserve"> </w:t>
      </w:r>
      <w:proofErr w:type="spellStart"/>
      <w:r>
        <w:t>до</w:t>
      </w:r>
      <w:proofErr w:type="spellEnd"/>
      <w:r>
        <w:t xml:space="preserve"> ноты </w:t>
      </w:r>
      <w:r w:rsidR="00B647D5">
        <w:t>до</w:t>
      </w:r>
      <w:r>
        <w:t>)</w:t>
      </w:r>
    </w:p>
    <w:p w14:paraId="56A78CFC" w14:textId="73DEB85D" w:rsidR="005A40DD" w:rsidRDefault="005A40DD" w:rsidP="001B6202">
      <w:pPr>
        <w:spacing w:after="0"/>
      </w:pPr>
      <w:r w:rsidRPr="005B2DAA">
        <w:rPr>
          <w:b/>
          <w:bCs/>
        </w:rPr>
        <w:t>Тоника</w:t>
      </w:r>
      <w:r>
        <w:t xml:space="preserve"> – первая ступень. (нота </w:t>
      </w:r>
      <w:r w:rsidR="00B647D5">
        <w:t>до</w:t>
      </w:r>
      <w:r>
        <w:t>)</w:t>
      </w:r>
    </w:p>
    <w:p w14:paraId="51E10D5F" w14:textId="2A959518" w:rsidR="005A40DD" w:rsidRDefault="005B2DAA" w:rsidP="001B6202">
      <w:pPr>
        <w:spacing w:after="0"/>
      </w:pPr>
      <w:proofErr w:type="spellStart"/>
      <w:r w:rsidRPr="001B6202">
        <w:rPr>
          <w:b/>
          <w:bCs/>
        </w:rPr>
        <w:t>Опевание</w:t>
      </w:r>
      <w:proofErr w:type="spellEnd"/>
      <w:r w:rsidRPr="001B6202">
        <w:rPr>
          <w:b/>
          <w:bCs/>
        </w:rPr>
        <w:t xml:space="preserve"> </w:t>
      </w:r>
      <w:r>
        <w:t>– окружение устойчивых ступеней неустойчивыми.</w:t>
      </w:r>
    </w:p>
    <w:p w14:paraId="1DBDC069" w14:textId="148FC298" w:rsidR="001B6202" w:rsidRPr="001B6202" w:rsidRDefault="001B6202" w:rsidP="001B6202">
      <w:pPr>
        <w:spacing w:after="0"/>
      </w:pPr>
      <w:r w:rsidRPr="001B6202">
        <w:rPr>
          <w:b/>
          <w:bCs/>
        </w:rPr>
        <w:t>Устойчивые ступени</w:t>
      </w:r>
      <w:r>
        <w:t xml:space="preserve"> -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>
        <w:t>.</w:t>
      </w:r>
    </w:p>
    <w:p w14:paraId="226D3F98" w14:textId="6A29064D" w:rsidR="001B6202" w:rsidRPr="001B6202" w:rsidRDefault="001B6202" w:rsidP="001B6202">
      <w:pPr>
        <w:spacing w:after="0"/>
      </w:pPr>
      <w:r w:rsidRPr="001B6202">
        <w:rPr>
          <w:b/>
          <w:bCs/>
        </w:rPr>
        <w:t>Неустойчивые ступени</w:t>
      </w:r>
      <w:r>
        <w:t xml:space="preserve"> – </w:t>
      </w:r>
      <w:r>
        <w:rPr>
          <w:lang w:val="en-US"/>
        </w:rPr>
        <w:t>II</w:t>
      </w:r>
      <w:r w:rsidRPr="001B6202">
        <w:t xml:space="preserve"> </w:t>
      </w:r>
      <w:r>
        <w:rPr>
          <w:lang w:val="en-US"/>
        </w:rPr>
        <w:t>IV</w:t>
      </w:r>
      <w:r w:rsidRPr="001B6202">
        <w:t xml:space="preserve"> </w:t>
      </w:r>
      <w:r>
        <w:rPr>
          <w:lang w:val="en-US"/>
        </w:rPr>
        <w:t>VI</w:t>
      </w:r>
      <w:r w:rsidRPr="001B6202">
        <w:t xml:space="preserve"> </w:t>
      </w:r>
      <w:r>
        <w:rPr>
          <w:lang w:val="en-US"/>
        </w:rPr>
        <w:t>VII</w:t>
      </w:r>
      <w:r>
        <w:t>.</w:t>
      </w:r>
    </w:p>
    <w:p w14:paraId="699A70B5" w14:textId="42E3A3F2" w:rsidR="005B2DAA" w:rsidRPr="001B6202" w:rsidRDefault="005B2DAA" w:rsidP="001B6202">
      <w:pPr>
        <w:spacing w:after="0"/>
      </w:pPr>
      <w:r w:rsidRPr="001B6202">
        <w:rPr>
          <w:b/>
          <w:bCs/>
        </w:rPr>
        <w:t>Тоническое</w:t>
      </w:r>
      <w:r>
        <w:t xml:space="preserve"> </w:t>
      </w:r>
      <w:r w:rsidRPr="001B6202">
        <w:rPr>
          <w:b/>
          <w:bCs/>
        </w:rPr>
        <w:t>трезвучие</w:t>
      </w:r>
      <w:r>
        <w:t xml:space="preserve"> – трезвучие из устойчивых ступеней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 w:rsidR="001B6202">
        <w:t>.</w:t>
      </w:r>
    </w:p>
    <w:p w14:paraId="1AED9900" w14:textId="7E7B9B71" w:rsidR="001B6202" w:rsidRDefault="001B6202" w:rsidP="001B6202">
      <w:pPr>
        <w:spacing w:after="0"/>
      </w:pPr>
      <w:r w:rsidRPr="001B6202">
        <w:rPr>
          <w:b/>
          <w:bCs/>
        </w:rPr>
        <w:t>Гармонический минор</w:t>
      </w:r>
      <w:r>
        <w:t xml:space="preserve"> – вид минора с повышенной седьмой ступенью. </w:t>
      </w:r>
    </w:p>
    <w:p w14:paraId="16689539" w14:textId="2C4AC7C0" w:rsidR="00981B6D" w:rsidRDefault="00981B6D" w:rsidP="001B6202">
      <w:pPr>
        <w:spacing w:after="0"/>
      </w:pPr>
      <w:r w:rsidRPr="00981B6D">
        <w:rPr>
          <w:b/>
          <w:bCs/>
        </w:rPr>
        <w:t>Натуральный минор</w:t>
      </w:r>
      <w:r>
        <w:t xml:space="preserve"> – вид минора без изменений.</w:t>
      </w:r>
    </w:p>
    <w:p w14:paraId="7FF9256F" w14:textId="2131D177" w:rsidR="005B2DAA" w:rsidRPr="001B6202" w:rsidRDefault="001B6202" w:rsidP="001B6202">
      <w:pPr>
        <w:spacing w:after="0"/>
      </w:pPr>
      <w:r w:rsidRPr="001B6202">
        <w:rPr>
          <w:b/>
          <w:bCs/>
        </w:rPr>
        <w:t>Чистая кв</w:t>
      </w:r>
      <w:r w:rsidR="00FD4ECA">
        <w:rPr>
          <w:b/>
          <w:bCs/>
        </w:rPr>
        <w:t>ин</w:t>
      </w:r>
      <w:r w:rsidRPr="001B6202">
        <w:rPr>
          <w:b/>
          <w:bCs/>
        </w:rPr>
        <w:t>та</w:t>
      </w:r>
      <w:r>
        <w:t xml:space="preserve"> – интервал из </w:t>
      </w:r>
      <w:r w:rsidR="00FD4ECA">
        <w:t>5</w:t>
      </w:r>
      <w:r>
        <w:t xml:space="preserve"> ступеней.</w:t>
      </w:r>
    </w:p>
    <w:p w14:paraId="279EFEDB" w14:textId="1ED44B63" w:rsidR="00455B25" w:rsidRPr="00FD4ECA" w:rsidRDefault="00FD4ECA">
      <w:r w:rsidRPr="00FD4ECA">
        <w:rPr>
          <w:b/>
          <w:bCs/>
        </w:rPr>
        <w:t>Диез</w:t>
      </w:r>
      <w:r>
        <w:t xml:space="preserve"> – повышает ноту на полутон.</w:t>
      </w:r>
    </w:p>
    <w:p w14:paraId="1FF8C48C" w14:textId="6A75BF97" w:rsidR="00455B25" w:rsidRDefault="00455B25">
      <w:r>
        <w:t xml:space="preserve">  </w:t>
      </w:r>
    </w:p>
    <w:sectPr w:rsidR="0045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25"/>
    <w:rsid w:val="000A457C"/>
    <w:rsid w:val="001B6202"/>
    <w:rsid w:val="001E49EF"/>
    <w:rsid w:val="00455B25"/>
    <w:rsid w:val="0048321C"/>
    <w:rsid w:val="004B2204"/>
    <w:rsid w:val="005A40DD"/>
    <w:rsid w:val="005B2DAA"/>
    <w:rsid w:val="00624B70"/>
    <w:rsid w:val="008857DA"/>
    <w:rsid w:val="00981B6D"/>
    <w:rsid w:val="00B260D2"/>
    <w:rsid w:val="00B647D5"/>
    <w:rsid w:val="00C43D3A"/>
    <w:rsid w:val="00F61B04"/>
    <w:rsid w:val="00FD4ECA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77C7"/>
  <w15:chartTrackingRefBased/>
  <w15:docId w15:val="{D0510503-2BCE-4488-840C-F71C511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B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B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B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B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B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B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B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B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B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B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2026-09-18T19:06:00Z</dcterms:created>
  <dcterms:modified xsi:type="dcterms:W3CDTF">2026-09-18T22:10:00Z</dcterms:modified>
</cp:coreProperties>
</file>